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יחזקאל אליהו</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Default="00C12EAF" w:rsidP="00C12EAF">
            <w:pPr>
              <w:bidi w:val="0"/>
              <w:jc w:val="right"/>
              <w:rPr>
                <w:rFonts w:ascii="Arial" w:hAnsi="Arial"/>
                <w:b/>
                <w:bCs/>
                <w:noProof w:val="0"/>
                <w:sz w:val="26"/>
                <w:szCs w:val="26"/>
                <w:rtl/>
              </w:rPr>
            </w:pPr>
            <w:r>
              <w:rPr>
                <w:rFonts w:ascii="Arial" w:hAnsi="Arial" w:hint="cs"/>
                <w:b/>
                <w:bCs/>
                <w:noProof w:val="0"/>
                <w:sz w:val="26"/>
                <w:szCs w:val="26"/>
                <w:rtl/>
              </w:rPr>
              <w:t>תובע:</w:t>
            </w:r>
          </w:p>
        </w:tc>
        <w:tc>
          <w:tcPr>
            <w:tcW w:w="5571" w:type="dxa"/>
          </w:tcPr>
          <w:p w:rsidR="002914D6" w:rsidRDefault="00BD5B6B" w:rsidP="007F7242">
            <w:pPr>
              <w:rPr>
                <w:b/>
                <w:bCs/>
                <w:noProof w:val="0"/>
                <w:sz w:val="26"/>
                <w:szCs w:val="26"/>
              </w:rPr>
            </w:pPr>
            <w:r>
              <w:rPr>
                <w:b/>
                <w:bCs/>
                <w:noProof w:val="0"/>
                <w:sz w:val="26"/>
                <w:szCs w:val="26"/>
                <w:rtl/>
              </w:rPr>
              <w:t xml:space="preserve"> </w:t>
            </w:r>
            <w:r>
              <w:rPr>
                <w:rStyle w:val="ac"/>
                <w:b/>
                <w:bCs/>
                <w:color w:val="auto"/>
              </w:rPr>
              <w:t>D</w:t>
            </w:r>
            <w:r w:rsidR="007F7242">
              <w:rPr>
                <w:rStyle w:val="ac"/>
                <w:b/>
                <w:bCs/>
                <w:color w:val="auto"/>
              </w:rPr>
              <w:t>. D.</w:t>
            </w:r>
            <w:r>
              <w:rPr>
                <w:rStyle w:val="ac"/>
                <w:b/>
                <w:bCs/>
                <w:color w:val="auto"/>
              </w:rPr>
              <w:t>F</w:t>
            </w:r>
          </w:p>
        </w:tc>
      </w:tr>
      <w:tr w:rsidR="002914D6">
        <w:trPr>
          <w:jc w:val="center"/>
        </w:trPr>
        <w:tc>
          <w:tcPr>
            <w:tcW w:w="8820" w:type="dxa"/>
            <w:gridSpan w:val="3"/>
          </w:tcPr>
          <w:p w:rsidR="002914D6" w:rsidRPr="005D0F55" w:rsidRDefault="005D0F55">
            <w:pPr>
              <w:rPr>
                <w:rFonts w:ascii="Arial" w:hAnsi="Arial"/>
                <w:noProof w:val="0"/>
                <w:rtl/>
              </w:rPr>
            </w:pPr>
            <w:r>
              <w:rPr>
                <w:rFonts w:ascii="Arial" w:hAnsi="Arial" w:hint="cs"/>
                <w:b/>
                <w:bCs/>
                <w:noProof w:val="0"/>
                <w:sz w:val="26"/>
                <w:szCs w:val="26"/>
                <w:rtl/>
              </w:rPr>
              <w:t xml:space="preserve">                                                          </w:t>
            </w:r>
            <w:r w:rsidRPr="005D0F55">
              <w:rPr>
                <w:rFonts w:ascii="Arial" w:hAnsi="Arial" w:hint="cs"/>
                <w:noProof w:val="0"/>
                <w:rtl/>
              </w:rPr>
              <w:t>ע"י ב"כ עו"ד יונתן דה פריס</w:t>
            </w:r>
          </w:p>
          <w:p w:rsidR="005D0F55" w:rsidRDefault="005D0F55">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Pr="00C12EAF" w:rsidRDefault="00C12EAF" w:rsidP="00C12EAF">
            <w:pPr>
              <w:rPr>
                <w:rFonts w:ascii="Arial" w:hAnsi="Arial"/>
                <w:b/>
                <w:bCs/>
                <w:noProof w:val="0"/>
                <w:sz w:val="26"/>
                <w:szCs w:val="26"/>
              </w:rPr>
            </w:pPr>
            <w:r w:rsidRPr="00C12EAF">
              <w:rPr>
                <w:rFonts w:hint="cs"/>
                <w:b/>
                <w:bCs/>
                <w:sz w:val="26"/>
                <w:szCs w:val="26"/>
                <w:rtl/>
              </w:rPr>
              <w:t xml:space="preserve">נתבעת: </w:t>
            </w:r>
          </w:p>
        </w:tc>
        <w:tc>
          <w:tcPr>
            <w:tcW w:w="5571" w:type="dxa"/>
          </w:tcPr>
          <w:p w:rsidR="002914D6" w:rsidRDefault="00BD5B6B" w:rsidP="007F7242">
            <w:pPr>
              <w:rPr>
                <w:b/>
                <w:bCs/>
                <w:noProof w:val="0"/>
                <w:sz w:val="26"/>
                <w:szCs w:val="26"/>
                <w:rtl/>
              </w:rPr>
            </w:pPr>
            <w:r>
              <w:rPr>
                <w:b/>
                <w:bCs/>
                <w:noProof w:val="0"/>
                <w:sz w:val="26"/>
                <w:szCs w:val="26"/>
                <w:rtl/>
              </w:rPr>
              <w:t xml:space="preserve"> </w:t>
            </w:r>
            <w:r>
              <w:rPr>
                <w:rStyle w:val="ac"/>
                <w:b/>
                <w:bCs/>
                <w:color w:val="auto"/>
                <w:rtl/>
              </w:rPr>
              <w:t>מ</w:t>
            </w:r>
            <w:r w:rsidR="007F7242">
              <w:rPr>
                <w:rStyle w:val="ac"/>
                <w:rFonts w:hint="cs"/>
                <w:b/>
                <w:bCs/>
                <w:color w:val="auto"/>
                <w:rtl/>
              </w:rPr>
              <w:t>.</w:t>
            </w:r>
            <w:r w:rsidR="007F7242">
              <w:rPr>
                <w:rStyle w:val="ac"/>
                <w:b/>
                <w:bCs/>
                <w:color w:val="auto"/>
                <w:rtl/>
              </w:rPr>
              <w:t>ב</w:t>
            </w:r>
          </w:p>
        </w:tc>
      </w:tr>
    </w:tbl>
    <w:p w:rsidR="002914D6" w:rsidRDefault="005D0F55">
      <w:r>
        <w:rPr>
          <w:rtl/>
        </w:rPr>
        <w:tab/>
      </w:r>
      <w:r>
        <w:rPr>
          <w:rtl/>
        </w:rPr>
        <w:tab/>
      </w:r>
      <w:r>
        <w:rPr>
          <w:rtl/>
        </w:rPr>
        <w:tab/>
      </w:r>
      <w:r>
        <w:rPr>
          <w:rtl/>
        </w:rPr>
        <w:tab/>
      </w:r>
      <w:r>
        <w:rPr>
          <w:rFonts w:hint="cs"/>
          <w:rtl/>
        </w:rPr>
        <w:t xml:space="preserve">       ע"י ב"כ עוה"ד מרסלה וולף</w:t>
      </w:r>
      <w:r>
        <w:rPr>
          <w:rtl/>
        </w:rPr>
        <w:tab/>
      </w:r>
    </w:p>
    <w:p w:rsidR="002914D6" w:rsidRPr="005D0F55"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2914D6" w:rsidRDefault="005D0F55">
      <w:pPr>
        <w:spacing w:line="360" w:lineRule="auto"/>
        <w:jc w:val="both"/>
        <w:rPr>
          <w:rFonts w:ascii="Arial" w:hAnsi="Arial"/>
          <w:noProof w:val="0"/>
          <w:rtl/>
        </w:rPr>
      </w:pPr>
      <w:r>
        <w:rPr>
          <w:rFonts w:ascii="Arial" w:hAnsi="Arial" w:hint="cs"/>
          <w:noProof w:val="0"/>
          <w:rtl/>
        </w:rPr>
        <w:t xml:space="preserve">לפניי תביעה לאכיפת פסק חוץ, לפי חוק אכיפת פסקי חוץ, תשי"ח </w:t>
      </w:r>
      <w:r>
        <w:rPr>
          <w:rFonts w:ascii="Arial" w:hAnsi="Arial"/>
          <w:noProof w:val="0"/>
          <w:rtl/>
        </w:rPr>
        <w:t>–</w:t>
      </w:r>
      <w:r>
        <w:rPr>
          <w:rFonts w:ascii="Arial" w:hAnsi="Arial" w:hint="cs"/>
          <w:noProof w:val="0"/>
          <w:rtl/>
        </w:rPr>
        <w:t xml:space="preserve"> 1958 שהגיש התובע כנגד הנתבעת. </w:t>
      </w:r>
    </w:p>
    <w:p w:rsidR="005D0F55" w:rsidRDefault="005D0F55">
      <w:pPr>
        <w:spacing w:line="360" w:lineRule="auto"/>
        <w:jc w:val="both"/>
        <w:rPr>
          <w:rFonts w:ascii="Arial" w:hAnsi="Arial"/>
          <w:noProof w:val="0"/>
          <w:rtl/>
        </w:rPr>
      </w:pPr>
    </w:p>
    <w:p w:rsidR="005D0F55" w:rsidRPr="00D519E6" w:rsidRDefault="00C50BFE" w:rsidP="00D519E6">
      <w:pPr>
        <w:spacing w:line="360" w:lineRule="auto"/>
        <w:jc w:val="both"/>
        <w:rPr>
          <w:rFonts w:ascii="Arial" w:hAnsi="Arial"/>
          <w:b/>
          <w:bCs/>
          <w:noProof w:val="0"/>
          <w:u w:val="single"/>
          <w:rtl/>
        </w:rPr>
      </w:pPr>
      <w:r w:rsidRPr="00D519E6">
        <w:rPr>
          <w:rFonts w:ascii="Arial" w:hAnsi="Arial" w:hint="cs"/>
          <w:b/>
          <w:bCs/>
          <w:noProof w:val="0"/>
          <w:u w:val="single"/>
          <w:rtl/>
        </w:rPr>
        <w:t>התביעה</w:t>
      </w:r>
      <w:r w:rsidR="00D519E6" w:rsidRPr="00D519E6">
        <w:rPr>
          <w:rFonts w:ascii="Arial" w:hAnsi="Arial" w:hint="cs"/>
          <w:b/>
          <w:bCs/>
          <w:noProof w:val="0"/>
          <w:u w:val="single"/>
          <w:rtl/>
        </w:rPr>
        <w:t xml:space="preserve"> </w:t>
      </w:r>
      <w:r w:rsidRPr="00D519E6">
        <w:rPr>
          <w:rFonts w:ascii="Arial" w:hAnsi="Arial" w:hint="cs"/>
          <w:b/>
          <w:bCs/>
          <w:noProof w:val="0"/>
          <w:u w:val="single"/>
          <w:rtl/>
        </w:rPr>
        <w:t xml:space="preserve">- </w:t>
      </w:r>
      <w:r w:rsidR="005D0F55" w:rsidRPr="00D519E6">
        <w:rPr>
          <w:rFonts w:ascii="Arial" w:hAnsi="Arial" w:hint="cs"/>
          <w:b/>
          <w:bCs/>
          <w:noProof w:val="0"/>
          <w:u w:val="single"/>
          <w:rtl/>
        </w:rPr>
        <w:t xml:space="preserve">הצדדים </w:t>
      </w:r>
      <w:r w:rsidR="00D519E6" w:rsidRPr="00D519E6">
        <w:rPr>
          <w:rFonts w:ascii="Arial" w:hAnsi="Arial" w:hint="cs"/>
          <w:b/>
          <w:bCs/>
          <w:noProof w:val="0"/>
          <w:u w:val="single"/>
          <w:rtl/>
        </w:rPr>
        <w:t>וטענות התובע</w:t>
      </w:r>
      <w:r w:rsidR="005D0F55" w:rsidRPr="00D519E6">
        <w:rPr>
          <w:rFonts w:ascii="Arial" w:hAnsi="Arial" w:hint="cs"/>
          <w:b/>
          <w:bCs/>
          <w:noProof w:val="0"/>
          <w:u w:val="single"/>
          <w:rtl/>
        </w:rPr>
        <w:t xml:space="preserve"> </w:t>
      </w:r>
    </w:p>
    <w:p w:rsidR="002914D6" w:rsidRDefault="002914D6">
      <w:pPr>
        <w:spacing w:line="360" w:lineRule="auto"/>
        <w:jc w:val="both"/>
        <w:rPr>
          <w:rFonts w:ascii="Arial" w:hAnsi="Arial"/>
          <w:noProof w:val="0"/>
          <w:rtl/>
        </w:rPr>
      </w:pPr>
    </w:p>
    <w:p w:rsidR="004F7024" w:rsidRDefault="005D0F55" w:rsidP="007F7242">
      <w:pPr>
        <w:spacing w:line="360" w:lineRule="auto"/>
        <w:ind w:left="720" w:hanging="720"/>
        <w:jc w:val="both"/>
        <w:rPr>
          <w:rFonts w:ascii="Arial" w:hAnsi="Arial"/>
          <w:noProof w:val="0"/>
          <w:rtl/>
        </w:rPr>
      </w:pPr>
      <w:r w:rsidRPr="005D0F55">
        <w:rPr>
          <w:rFonts w:ascii="Arial" w:hAnsi="Arial" w:hint="cs"/>
          <w:noProof w:val="0"/>
          <w:rtl/>
        </w:rPr>
        <w:t>1.</w:t>
      </w:r>
      <w:r w:rsidR="00056958">
        <w:rPr>
          <w:rFonts w:ascii="Arial" w:hAnsi="Arial"/>
          <w:noProof w:val="0"/>
          <w:rtl/>
        </w:rPr>
        <w:tab/>
      </w:r>
      <w:r w:rsidR="00056958">
        <w:rPr>
          <w:rFonts w:ascii="Arial" w:hAnsi="Arial" w:hint="cs"/>
          <w:noProof w:val="0"/>
          <w:rtl/>
        </w:rPr>
        <w:t>מר ד</w:t>
      </w:r>
      <w:r w:rsidR="007F7242">
        <w:rPr>
          <w:rFonts w:ascii="Arial" w:hAnsi="Arial" w:hint="cs"/>
          <w:noProof w:val="0"/>
          <w:rtl/>
        </w:rPr>
        <w:t>.ד.</w:t>
      </w:r>
      <w:r w:rsidR="00056958">
        <w:rPr>
          <w:rFonts w:ascii="Arial" w:hAnsi="Arial" w:hint="cs"/>
          <w:noProof w:val="0"/>
          <w:rtl/>
        </w:rPr>
        <w:t xml:space="preserve">פ (להלן: </w:t>
      </w:r>
      <w:r w:rsidR="00056958" w:rsidRPr="00A258AE">
        <w:rPr>
          <w:rFonts w:ascii="Arial" w:hAnsi="Arial" w:hint="cs"/>
          <w:b/>
          <w:bCs/>
          <w:noProof w:val="0"/>
          <w:rtl/>
        </w:rPr>
        <w:t>"התובע</w:t>
      </w:r>
      <w:r w:rsidR="00056958">
        <w:rPr>
          <w:rFonts w:ascii="Arial" w:hAnsi="Arial" w:hint="cs"/>
          <w:noProof w:val="0"/>
          <w:rtl/>
        </w:rPr>
        <w:t xml:space="preserve">" או </w:t>
      </w:r>
      <w:r w:rsidR="00056958" w:rsidRPr="00A258AE">
        <w:rPr>
          <w:rFonts w:ascii="Arial" w:hAnsi="Arial" w:hint="cs"/>
          <w:b/>
          <w:bCs/>
          <w:noProof w:val="0"/>
          <w:rtl/>
        </w:rPr>
        <w:t>"האב</w:t>
      </w:r>
      <w:r w:rsidR="00056958">
        <w:rPr>
          <w:rFonts w:ascii="Arial" w:hAnsi="Arial" w:hint="cs"/>
          <w:noProof w:val="0"/>
          <w:rtl/>
        </w:rPr>
        <w:t xml:space="preserve">") הינו אזרח אירי המתגורר דרך קבע באירלנד. </w:t>
      </w:r>
    </w:p>
    <w:p w:rsidR="00B25324" w:rsidRDefault="00B25324" w:rsidP="00056958">
      <w:pPr>
        <w:spacing w:line="360" w:lineRule="auto"/>
        <w:ind w:left="720" w:hanging="720"/>
        <w:jc w:val="both"/>
        <w:rPr>
          <w:rFonts w:ascii="Arial" w:hAnsi="Arial"/>
          <w:noProof w:val="0"/>
          <w:rtl/>
        </w:rPr>
      </w:pPr>
    </w:p>
    <w:p w:rsidR="00776CA4" w:rsidRDefault="00C50BFE" w:rsidP="007F7242">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t>הגב' מ</w:t>
      </w:r>
      <w:r w:rsidR="007F7242">
        <w:rPr>
          <w:rFonts w:ascii="Arial" w:hAnsi="Arial" w:hint="cs"/>
          <w:noProof w:val="0"/>
          <w:rtl/>
        </w:rPr>
        <w:t>.</w:t>
      </w:r>
      <w:r>
        <w:rPr>
          <w:rFonts w:ascii="Arial" w:hAnsi="Arial" w:hint="cs"/>
          <w:noProof w:val="0"/>
          <w:rtl/>
        </w:rPr>
        <w:t>ב</w:t>
      </w:r>
      <w:r w:rsidR="00A258AE" w:rsidRPr="00A258AE">
        <w:rPr>
          <w:rFonts w:ascii="Arial" w:hAnsi="Arial"/>
          <w:noProof w:val="0"/>
          <w:rtl/>
        </w:rPr>
        <w:t xml:space="preserve"> (להלן: "</w:t>
      </w:r>
      <w:r w:rsidR="00A258AE" w:rsidRPr="00A617C2">
        <w:rPr>
          <w:rFonts w:ascii="Arial" w:hAnsi="Arial"/>
          <w:b/>
          <w:bCs/>
          <w:noProof w:val="0"/>
          <w:rtl/>
        </w:rPr>
        <w:t>ה</w:t>
      </w:r>
      <w:r w:rsidR="00A258AE" w:rsidRPr="00A617C2">
        <w:rPr>
          <w:rFonts w:ascii="Arial" w:hAnsi="Arial" w:hint="cs"/>
          <w:b/>
          <w:bCs/>
          <w:noProof w:val="0"/>
          <w:rtl/>
        </w:rPr>
        <w:t>נ</w:t>
      </w:r>
      <w:r w:rsidR="00A258AE" w:rsidRPr="00A617C2">
        <w:rPr>
          <w:rFonts w:ascii="Arial" w:hAnsi="Arial"/>
          <w:b/>
          <w:bCs/>
          <w:noProof w:val="0"/>
          <w:rtl/>
        </w:rPr>
        <w:t>תבע</w:t>
      </w:r>
      <w:r w:rsidR="00A258AE" w:rsidRPr="00A617C2">
        <w:rPr>
          <w:rFonts w:ascii="Arial" w:hAnsi="Arial" w:hint="cs"/>
          <w:b/>
          <w:bCs/>
          <w:noProof w:val="0"/>
          <w:rtl/>
        </w:rPr>
        <w:t>ת</w:t>
      </w:r>
      <w:r w:rsidR="00A258AE">
        <w:rPr>
          <w:rFonts w:ascii="Arial" w:hAnsi="Arial"/>
          <w:noProof w:val="0"/>
          <w:rtl/>
        </w:rPr>
        <w:t>" או "</w:t>
      </w:r>
      <w:r w:rsidR="00A258AE" w:rsidRPr="00A617C2">
        <w:rPr>
          <w:rFonts w:ascii="Arial" w:hAnsi="Arial"/>
          <w:b/>
          <w:bCs/>
          <w:noProof w:val="0"/>
          <w:rtl/>
        </w:rPr>
        <w:t>הא</w:t>
      </w:r>
      <w:r w:rsidR="00A258AE" w:rsidRPr="00A617C2">
        <w:rPr>
          <w:rFonts w:ascii="Arial" w:hAnsi="Arial" w:hint="cs"/>
          <w:b/>
          <w:bCs/>
          <w:noProof w:val="0"/>
          <w:rtl/>
        </w:rPr>
        <w:t>ם</w:t>
      </w:r>
      <w:r w:rsidR="00A258AE" w:rsidRPr="00A258AE">
        <w:rPr>
          <w:rFonts w:ascii="Arial" w:hAnsi="Arial"/>
          <w:noProof w:val="0"/>
          <w:rtl/>
        </w:rPr>
        <w:t>")</w:t>
      </w:r>
      <w:r w:rsidR="00A258AE">
        <w:rPr>
          <w:rFonts w:ascii="Arial" w:hAnsi="Arial" w:hint="cs"/>
          <w:noProof w:val="0"/>
          <w:rtl/>
        </w:rPr>
        <w:t xml:space="preserve"> </w:t>
      </w:r>
      <w:r>
        <w:rPr>
          <w:rFonts w:ascii="Arial" w:hAnsi="Arial" w:hint="cs"/>
          <w:noProof w:val="0"/>
          <w:rtl/>
        </w:rPr>
        <w:t xml:space="preserve">הינה אזרחית מדינת ישראל אשר עברה להתגורר </w:t>
      </w:r>
      <w:r w:rsidR="00A258AE">
        <w:rPr>
          <w:rFonts w:ascii="Arial" w:hAnsi="Arial" w:hint="cs"/>
          <w:noProof w:val="0"/>
          <w:rtl/>
        </w:rPr>
        <w:t>באירלנד ובאנגליה בין השנים 1995 עד שנת 2020. הנתבעת פגשה את התובע בשנת 2011 וניהלה עמו קשר קצר ממנו הרתה וביום 18.10.12 נולדה הבת ר</w:t>
      </w:r>
      <w:r w:rsidR="007F7242">
        <w:rPr>
          <w:rFonts w:ascii="Arial" w:hAnsi="Arial" w:hint="cs"/>
          <w:noProof w:val="0"/>
          <w:rtl/>
        </w:rPr>
        <w:t>.</w:t>
      </w:r>
      <w:r w:rsidR="00A258AE">
        <w:rPr>
          <w:rFonts w:ascii="Arial" w:hAnsi="Arial" w:hint="cs"/>
          <w:noProof w:val="0"/>
          <w:rtl/>
        </w:rPr>
        <w:t>א</w:t>
      </w:r>
      <w:r w:rsidR="007F7242">
        <w:rPr>
          <w:rFonts w:ascii="Arial" w:hAnsi="Arial" w:hint="cs"/>
          <w:noProof w:val="0"/>
          <w:rtl/>
        </w:rPr>
        <w:t>.</w:t>
      </w:r>
      <w:r w:rsidR="00A258AE">
        <w:rPr>
          <w:rFonts w:ascii="Arial" w:hAnsi="Arial" w:hint="cs"/>
          <w:noProof w:val="0"/>
          <w:rtl/>
        </w:rPr>
        <w:t>ד</w:t>
      </w:r>
      <w:r w:rsidR="007F7242">
        <w:rPr>
          <w:rFonts w:ascii="Arial" w:hAnsi="Arial" w:hint="cs"/>
          <w:noProof w:val="0"/>
          <w:rtl/>
        </w:rPr>
        <w:t>.</w:t>
      </w:r>
      <w:r w:rsidR="00A258AE">
        <w:rPr>
          <w:rFonts w:ascii="Arial" w:hAnsi="Arial" w:hint="cs"/>
          <w:noProof w:val="0"/>
          <w:rtl/>
        </w:rPr>
        <w:t xml:space="preserve">פ </w:t>
      </w:r>
      <w:r w:rsidR="00A258AE" w:rsidRPr="00A258AE">
        <w:rPr>
          <w:rFonts w:ascii="Arial" w:hAnsi="Arial"/>
          <w:noProof w:val="0"/>
          <w:rtl/>
        </w:rPr>
        <w:t>(להלן: "</w:t>
      </w:r>
      <w:r w:rsidR="00A258AE" w:rsidRPr="00977E39">
        <w:rPr>
          <w:rFonts w:ascii="Arial" w:hAnsi="Arial"/>
          <w:b/>
          <w:bCs/>
          <w:noProof w:val="0"/>
          <w:rtl/>
        </w:rPr>
        <w:t>ה</w:t>
      </w:r>
      <w:r w:rsidR="00A258AE" w:rsidRPr="00977E39">
        <w:rPr>
          <w:rFonts w:ascii="Arial" w:hAnsi="Arial" w:hint="cs"/>
          <w:b/>
          <w:bCs/>
          <w:noProof w:val="0"/>
          <w:rtl/>
        </w:rPr>
        <w:t>קטינה</w:t>
      </w:r>
      <w:r w:rsidR="00A258AE" w:rsidRPr="00A258AE">
        <w:rPr>
          <w:rFonts w:ascii="Arial" w:hAnsi="Arial"/>
          <w:noProof w:val="0"/>
          <w:rtl/>
        </w:rPr>
        <w:t>")</w:t>
      </w:r>
      <w:r w:rsidR="00A258AE">
        <w:rPr>
          <w:rFonts w:ascii="Arial" w:hAnsi="Arial" w:hint="cs"/>
          <w:noProof w:val="0"/>
          <w:rtl/>
        </w:rPr>
        <w:t>.</w:t>
      </w:r>
      <w:r w:rsidR="00A617C2">
        <w:rPr>
          <w:rFonts w:ascii="Arial" w:hAnsi="Arial" w:hint="cs"/>
          <w:noProof w:val="0"/>
          <w:rtl/>
        </w:rPr>
        <w:t xml:space="preserve"> במרץ 2020 עזבה הנתבעת את אנגליה ושבה להתגורר בישראל בישוב א</w:t>
      </w:r>
      <w:r w:rsidR="007F7242">
        <w:rPr>
          <w:rFonts w:ascii="Arial" w:hAnsi="Arial" w:hint="cs"/>
          <w:noProof w:val="0"/>
          <w:rtl/>
        </w:rPr>
        <w:t>'</w:t>
      </w:r>
      <w:r w:rsidR="00A617C2">
        <w:rPr>
          <w:rFonts w:ascii="Arial" w:hAnsi="Arial" w:hint="cs"/>
          <w:noProof w:val="0"/>
          <w:rtl/>
        </w:rPr>
        <w:t xml:space="preserve"> יחד עם שלושת בנותיה, בהן הקטינה. </w:t>
      </w:r>
    </w:p>
    <w:p w:rsidR="002914D6" w:rsidRPr="005D0F55" w:rsidRDefault="00A258AE" w:rsidP="00A258AE">
      <w:pPr>
        <w:spacing w:line="360" w:lineRule="auto"/>
        <w:ind w:left="720" w:hanging="720"/>
        <w:jc w:val="both"/>
        <w:rPr>
          <w:rFonts w:ascii="Arial" w:hAnsi="Arial"/>
          <w:noProof w:val="0"/>
          <w:rtl/>
        </w:rPr>
      </w:pPr>
      <w:r>
        <w:rPr>
          <w:rFonts w:ascii="Arial" w:hAnsi="Arial" w:hint="cs"/>
          <w:noProof w:val="0"/>
          <w:rtl/>
        </w:rPr>
        <w:t xml:space="preserve"> </w:t>
      </w:r>
      <w:r w:rsidRPr="00A258AE">
        <w:rPr>
          <w:rFonts w:ascii="Arial" w:hAnsi="Arial"/>
          <w:noProof w:val="0"/>
          <w:rtl/>
        </w:rPr>
        <w:t xml:space="preserve"> </w:t>
      </w:r>
      <w:r w:rsidR="00056958">
        <w:rPr>
          <w:rFonts w:ascii="Arial" w:hAnsi="Arial" w:hint="cs"/>
          <w:noProof w:val="0"/>
          <w:rtl/>
        </w:rPr>
        <w:t xml:space="preserve">  </w:t>
      </w:r>
      <w:r w:rsidR="00056958">
        <w:rPr>
          <w:rFonts w:ascii="Arial" w:hAnsi="Arial" w:hint="cs"/>
          <w:noProof w:val="0"/>
          <w:rtl/>
        </w:rPr>
        <w:tab/>
      </w:r>
      <w:r w:rsidR="005D0F55">
        <w:rPr>
          <w:rFonts w:ascii="Arial" w:hAnsi="Arial"/>
          <w:noProof w:val="0"/>
          <w:rtl/>
        </w:rPr>
        <w:tab/>
      </w:r>
    </w:p>
    <w:p w:rsidR="002914D6" w:rsidRDefault="00F67206" w:rsidP="00776CA4">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r>
      <w:r w:rsidR="00281DE0">
        <w:rPr>
          <w:rFonts w:ascii="Arial" w:hAnsi="Arial" w:hint="cs"/>
          <w:noProof w:val="0"/>
          <w:rtl/>
        </w:rPr>
        <w:t>כעולה מכתבי הטענות של הצדדים</w:t>
      </w:r>
      <w:r w:rsidR="00776CA4">
        <w:rPr>
          <w:rFonts w:ascii="Arial" w:hAnsi="Arial" w:hint="cs"/>
          <w:noProof w:val="0"/>
          <w:rtl/>
        </w:rPr>
        <w:t xml:space="preserve"> </w:t>
      </w:r>
      <w:r>
        <w:rPr>
          <w:rFonts w:ascii="Arial" w:hAnsi="Arial" w:hint="cs"/>
          <w:noProof w:val="0"/>
          <w:rtl/>
        </w:rPr>
        <w:t xml:space="preserve">ביום 9.12.20 התקיים דיון בעניינם של הצדדים </w:t>
      </w:r>
      <w:r w:rsidR="002A5EF8">
        <w:rPr>
          <w:rFonts w:ascii="Arial" w:hAnsi="Arial" w:hint="cs"/>
          <w:noProof w:val="0"/>
          <w:rtl/>
        </w:rPr>
        <w:t xml:space="preserve">בבית המשפט </w:t>
      </w:r>
      <w:r w:rsidR="00776CA4">
        <w:rPr>
          <w:rFonts w:ascii="Arial" w:hAnsi="Arial" w:hint="cs"/>
          <w:noProof w:val="0"/>
          <w:rtl/>
        </w:rPr>
        <w:t xml:space="preserve">לענייני משפחה בלונדון ובמסגרתו </w:t>
      </w:r>
      <w:r w:rsidR="00281DE0">
        <w:rPr>
          <w:rFonts w:ascii="Arial" w:hAnsi="Arial" w:hint="cs"/>
          <w:noProof w:val="0"/>
          <w:rtl/>
        </w:rPr>
        <w:t>ניתן פסק דין בהסכמה</w:t>
      </w:r>
      <w:r w:rsidR="00776CA4">
        <w:rPr>
          <w:rFonts w:ascii="Arial" w:hAnsi="Arial" w:hint="cs"/>
          <w:noProof w:val="0"/>
          <w:rtl/>
        </w:rPr>
        <w:t>, אותו מבקש התובע לאכוף</w:t>
      </w:r>
      <w:r w:rsidR="00776CA4" w:rsidRPr="00A20336">
        <w:rPr>
          <w:rFonts w:ascii="Arial" w:hAnsi="Arial" w:hint="cs"/>
          <w:b/>
          <w:bCs/>
          <w:noProof w:val="0"/>
          <w:rtl/>
        </w:rPr>
        <w:t xml:space="preserve">, </w:t>
      </w:r>
      <w:r w:rsidR="00776CA4" w:rsidRPr="00776CA4">
        <w:rPr>
          <w:rFonts w:ascii="Arial" w:hAnsi="Arial" w:hint="cs"/>
          <w:b/>
          <w:bCs/>
          <w:noProof w:val="0"/>
          <w:u w:val="single"/>
          <w:rtl/>
        </w:rPr>
        <w:t>עותק מפסק הדין מיום 9.12.20 ותרגומו לעברית שנעשה על ידי בא כוח התובע צורף כנספח א' לכתב התביעה</w:t>
      </w:r>
      <w:r w:rsidR="00281DE0">
        <w:rPr>
          <w:rFonts w:ascii="Arial" w:hAnsi="Arial" w:hint="cs"/>
          <w:noProof w:val="0"/>
          <w:rtl/>
        </w:rPr>
        <w:t xml:space="preserve">. </w:t>
      </w:r>
    </w:p>
    <w:p w:rsidR="00776CA4" w:rsidRDefault="00AE659D" w:rsidP="006F5646">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יודגש כי הדיון </w:t>
      </w:r>
      <w:r w:rsidR="002402A9">
        <w:rPr>
          <w:rFonts w:ascii="Arial" w:hAnsi="Arial" w:hint="cs"/>
          <w:noProof w:val="0"/>
          <w:rtl/>
        </w:rPr>
        <w:t xml:space="preserve">שהתקיים ביום 9.12.20, </w:t>
      </w:r>
      <w:r>
        <w:rPr>
          <w:rFonts w:ascii="Arial" w:hAnsi="Arial" w:hint="cs"/>
          <w:noProof w:val="0"/>
          <w:rtl/>
        </w:rPr>
        <w:t xml:space="preserve">נערך בהיוועדות חזותית (מרחוק) וזאת בשל נגיף הקורונה </w:t>
      </w:r>
      <w:r w:rsidR="006F5646">
        <w:rPr>
          <w:rFonts w:ascii="Arial" w:hAnsi="Arial" w:hint="cs"/>
          <w:noProof w:val="0"/>
          <w:rtl/>
        </w:rPr>
        <w:t xml:space="preserve">וכי בדיון השתתפה אף הגב' ג'ני הול, יועצת לקטינה ועובדת </w:t>
      </w:r>
      <w:r w:rsidR="006F5646">
        <w:rPr>
          <w:rFonts w:ascii="Arial" w:hAnsi="Arial" w:hint="cs"/>
          <w:noProof w:val="0"/>
        </w:rPr>
        <w:t>NY</w:t>
      </w:r>
      <w:r w:rsidR="008A1B39">
        <w:rPr>
          <w:rFonts w:ascii="Arial" w:hAnsi="Arial" w:hint="cs"/>
          <w:noProof w:val="0"/>
        </w:rPr>
        <w:t>AS</w:t>
      </w:r>
      <w:r>
        <w:rPr>
          <w:rFonts w:ascii="Arial" w:hAnsi="Arial" w:hint="cs"/>
          <w:noProof w:val="0"/>
          <w:rtl/>
        </w:rPr>
        <w:t>.</w:t>
      </w:r>
    </w:p>
    <w:p w:rsidR="002A5EF8" w:rsidRDefault="002A5EF8" w:rsidP="00F67206">
      <w:pPr>
        <w:spacing w:line="360" w:lineRule="auto"/>
        <w:jc w:val="both"/>
        <w:rPr>
          <w:rFonts w:ascii="Arial" w:hAnsi="Arial"/>
          <w:noProof w:val="0"/>
          <w:rtl/>
        </w:rPr>
      </w:pPr>
    </w:p>
    <w:p w:rsidR="005B6DCB" w:rsidRDefault="008A1B39" w:rsidP="00C00F78">
      <w:pPr>
        <w:spacing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t xml:space="preserve">פסק הדין כולו </w:t>
      </w:r>
      <w:r w:rsidR="00830F43">
        <w:rPr>
          <w:rFonts w:ascii="Arial" w:hAnsi="Arial" w:hint="cs"/>
          <w:noProof w:val="0"/>
          <w:rtl/>
        </w:rPr>
        <w:t xml:space="preserve">עוסק </w:t>
      </w:r>
      <w:r>
        <w:rPr>
          <w:rFonts w:ascii="Arial" w:hAnsi="Arial" w:hint="cs"/>
          <w:noProof w:val="0"/>
          <w:rtl/>
        </w:rPr>
        <w:t>בעניינה של הקטינה, מ</w:t>
      </w:r>
      <w:r w:rsidR="00977E39">
        <w:rPr>
          <w:rFonts w:ascii="Arial" w:hAnsi="Arial" w:hint="cs"/>
          <w:noProof w:val="0"/>
          <w:rtl/>
        </w:rPr>
        <w:t xml:space="preserve">זונותיה וזמני השהות של האב עמה. </w:t>
      </w:r>
      <w:r w:rsidR="005B6DCB">
        <w:rPr>
          <w:rFonts w:ascii="Arial" w:hAnsi="Arial" w:hint="cs"/>
          <w:noProof w:val="0"/>
          <w:rtl/>
        </w:rPr>
        <w:t>להלן עיקרי פסק הדין</w:t>
      </w:r>
      <w:r w:rsidR="002402A9">
        <w:rPr>
          <w:rFonts w:ascii="Arial" w:hAnsi="Arial" w:hint="cs"/>
          <w:noProof w:val="0"/>
          <w:rtl/>
        </w:rPr>
        <w:t xml:space="preserve"> שניתן, תוך שיובהר </w:t>
      </w:r>
      <w:r w:rsidR="00830F43">
        <w:rPr>
          <w:rFonts w:ascii="Arial" w:hAnsi="Arial" w:hint="cs"/>
          <w:noProof w:val="0"/>
          <w:rtl/>
        </w:rPr>
        <w:t xml:space="preserve">יובהר כי פרוט הסעיפים אינו על </w:t>
      </w:r>
      <w:r w:rsidR="00B646E2">
        <w:rPr>
          <w:rFonts w:ascii="Arial" w:hAnsi="Arial" w:hint="cs"/>
          <w:noProof w:val="0"/>
          <w:rtl/>
        </w:rPr>
        <w:t>פי רצ</w:t>
      </w:r>
      <w:r w:rsidR="00977E39">
        <w:rPr>
          <w:rFonts w:ascii="Arial" w:hAnsi="Arial" w:hint="cs"/>
          <w:noProof w:val="0"/>
          <w:rtl/>
        </w:rPr>
        <w:t>ף</w:t>
      </w:r>
      <w:r w:rsidR="00B646E2">
        <w:rPr>
          <w:rFonts w:ascii="Arial" w:hAnsi="Arial" w:hint="cs"/>
          <w:noProof w:val="0"/>
          <w:rtl/>
        </w:rPr>
        <w:t xml:space="preserve"> מספרי</w:t>
      </w:r>
      <w:r w:rsidR="00C00F78">
        <w:rPr>
          <w:rFonts w:ascii="Arial" w:hAnsi="Arial" w:hint="cs"/>
          <w:noProof w:val="0"/>
          <w:rtl/>
        </w:rPr>
        <w:t xml:space="preserve"> כפי האמור בפסק הדין שניתן, </w:t>
      </w:r>
      <w:r w:rsidR="00B646E2">
        <w:rPr>
          <w:rFonts w:ascii="Arial" w:hAnsi="Arial" w:hint="cs"/>
          <w:noProof w:val="0"/>
          <w:rtl/>
        </w:rPr>
        <w:t xml:space="preserve">אלא על פי נושאים:  </w:t>
      </w:r>
    </w:p>
    <w:p w:rsidR="003B5BFE" w:rsidRDefault="003B5BFE" w:rsidP="005B6DCB">
      <w:pPr>
        <w:spacing w:line="360" w:lineRule="auto"/>
        <w:ind w:left="720" w:hanging="720"/>
        <w:jc w:val="both"/>
        <w:rPr>
          <w:rFonts w:ascii="Arial" w:hAnsi="Arial"/>
          <w:noProof w:val="0"/>
          <w:rtl/>
        </w:rPr>
      </w:pPr>
    </w:p>
    <w:p w:rsidR="003B5BFE" w:rsidRDefault="003B5BFE" w:rsidP="005B6DCB">
      <w:pPr>
        <w:spacing w:line="360" w:lineRule="auto"/>
        <w:ind w:left="720" w:hanging="720"/>
        <w:jc w:val="both"/>
        <w:rPr>
          <w:rFonts w:ascii="Arial" w:hAnsi="Arial"/>
          <w:noProof w:val="0"/>
          <w:rtl/>
        </w:rPr>
      </w:pPr>
    </w:p>
    <w:p w:rsidR="005B6DCB" w:rsidRDefault="008A1B39" w:rsidP="005B6DCB">
      <w:pPr>
        <w:spacing w:line="360" w:lineRule="auto"/>
        <w:ind w:left="720"/>
        <w:jc w:val="both"/>
        <w:rPr>
          <w:rFonts w:ascii="Arial" w:hAnsi="Arial"/>
          <w:noProof w:val="0"/>
          <w:rtl/>
        </w:rPr>
      </w:pPr>
      <w:r w:rsidRPr="003B5BFE">
        <w:rPr>
          <w:rFonts w:ascii="Arial" w:hAnsi="Arial" w:hint="cs"/>
          <w:b/>
          <w:bCs/>
          <w:noProof w:val="0"/>
          <w:u w:val="single"/>
          <w:rtl/>
        </w:rPr>
        <w:t>בסעיף 15 לפסק הדין</w:t>
      </w:r>
      <w:r>
        <w:rPr>
          <w:rFonts w:ascii="Arial" w:hAnsi="Arial" w:hint="cs"/>
          <w:noProof w:val="0"/>
          <w:rtl/>
        </w:rPr>
        <w:t xml:space="preserve"> נקבע</w:t>
      </w:r>
      <w:r w:rsidR="005B6DCB">
        <w:rPr>
          <w:rFonts w:ascii="Arial" w:hAnsi="Arial" w:hint="cs"/>
          <w:noProof w:val="0"/>
          <w:rtl/>
        </w:rPr>
        <w:t xml:space="preserve">ו זמני שהות של האב עם הקטינה בזמנים כמפורט להלן: </w:t>
      </w:r>
    </w:p>
    <w:p w:rsidR="00671BEC" w:rsidRDefault="00C00F78" w:rsidP="00C00F78">
      <w:pPr>
        <w:pStyle w:val="ad"/>
        <w:numPr>
          <w:ilvl w:val="0"/>
          <w:numId w:val="3"/>
        </w:numPr>
        <w:spacing w:line="360" w:lineRule="auto"/>
        <w:jc w:val="both"/>
        <w:rPr>
          <w:rFonts w:ascii="Arial" w:hAnsi="Arial"/>
          <w:noProof w:val="0"/>
        </w:rPr>
      </w:pPr>
      <w:r>
        <w:rPr>
          <w:rFonts w:ascii="Arial" w:hAnsi="Arial" w:hint="cs"/>
          <w:noProof w:val="0"/>
          <w:rtl/>
        </w:rPr>
        <w:t xml:space="preserve">במהלך חג המולד/חנוכה 2020, יתקיימו בין האב והקטינה זמני שהות </w:t>
      </w:r>
      <w:r w:rsidR="005B6DCB">
        <w:rPr>
          <w:rFonts w:ascii="Arial" w:hAnsi="Arial" w:hint="cs"/>
          <w:noProof w:val="0"/>
          <w:rtl/>
        </w:rPr>
        <w:t xml:space="preserve">בישראל בתאריכים שיוסכמו בין ההורים, תוך שנקבע כי </w:t>
      </w:r>
      <w:r>
        <w:rPr>
          <w:rFonts w:ascii="Arial" w:hAnsi="Arial" w:hint="cs"/>
          <w:noProof w:val="0"/>
          <w:rtl/>
        </w:rPr>
        <w:t xml:space="preserve">אלה לא יכללו </w:t>
      </w:r>
      <w:r w:rsidR="005B6DCB">
        <w:rPr>
          <w:rFonts w:ascii="Arial" w:hAnsi="Arial" w:hint="cs"/>
          <w:noProof w:val="0"/>
          <w:rtl/>
        </w:rPr>
        <w:t xml:space="preserve">לינות </w:t>
      </w:r>
      <w:r w:rsidR="00671BEC">
        <w:rPr>
          <w:rFonts w:ascii="Arial" w:hAnsi="Arial" w:hint="cs"/>
          <w:noProof w:val="0"/>
          <w:rtl/>
        </w:rPr>
        <w:t>של הקטינה אצל האב במועד</w:t>
      </w:r>
      <w:r>
        <w:rPr>
          <w:rFonts w:ascii="Arial" w:hAnsi="Arial" w:hint="cs"/>
          <w:noProof w:val="0"/>
          <w:rtl/>
        </w:rPr>
        <w:t xml:space="preserve"> זה</w:t>
      </w:r>
      <w:r w:rsidR="00671BEC">
        <w:rPr>
          <w:rFonts w:ascii="Arial" w:hAnsi="Arial" w:hint="cs"/>
          <w:noProof w:val="0"/>
          <w:rtl/>
        </w:rPr>
        <w:t xml:space="preserve">. </w:t>
      </w:r>
    </w:p>
    <w:p w:rsidR="00F201CC" w:rsidRDefault="00671BEC" w:rsidP="00C00F78">
      <w:pPr>
        <w:pStyle w:val="ad"/>
        <w:numPr>
          <w:ilvl w:val="0"/>
          <w:numId w:val="3"/>
        </w:numPr>
        <w:spacing w:line="360" w:lineRule="auto"/>
        <w:jc w:val="both"/>
        <w:rPr>
          <w:rFonts w:ascii="Arial" w:hAnsi="Arial"/>
          <w:noProof w:val="0"/>
        </w:rPr>
      </w:pPr>
      <w:r>
        <w:rPr>
          <w:rFonts w:ascii="Arial" w:hAnsi="Arial" w:hint="cs"/>
          <w:noProof w:val="0"/>
          <w:rtl/>
        </w:rPr>
        <w:t>משנת 2021, שלוש פעמים בשנה: בחג המולד/חנוכה, פסחא/פסח ובחופשת הקיץ מבית הספר, לתקופה מצטברת של 5- 6 שבועות, כשהתאריכים יסוכמו</w:t>
      </w:r>
      <w:r w:rsidR="00C00F78">
        <w:rPr>
          <w:rFonts w:ascii="Arial" w:hAnsi="Arial" w:hint="cs"/>
          <w:noProof w:val="0"/>
          <w:rtl/>
        </w:rPr>
        <w:t xml:space="preserve"> בין הצדדים </w:t>
      </w:r>
      <w:r>
        <w:rPr>
          <w:rFonts w:ascii="Arial" w:hAnsi="Arial" w:hint="cs"/>
          <w:noProof w:val="0"/>
          <w:rtl/>
        </w:rPr>
        <w:t>3 חודשי</w:t>
      </w:r>
      <w:r w:rsidR="00C00F78">
        <w:rPr>
          <w:rFonts w:ascii="Arial" w:hAnsi="Arial" w:hint="cs"/>
          <w:noProof w:val="0"/>
          <w:rtl/>
        </w:rPr>
        <w:t>ם מראש לפחות. עוד נקבע כי בזמני</w:t>
      </w:r>
      <w:r>
        <w:rPr>
          <w:rFonts w:ascii="Arial" w:hAnsi="Arial" w:hint="cs"/>
          <w:noProof w:val="0"/>
          <w:rtl/>
        </w:rPr>
        <w:t xml:space="preserve"> השהות ב</w:t>
      </w:r>
      <w:r w:rsidRPr="00671BEC">
        <w:rPr>
          <w:rFonts w:ascii="Arial" w:hAnsi="Arial"/>
          <w:noProof w:val="0"/>
          <w:rtl/>
        </w:rPr>
        <w:t>פסחא/פסח ובחופשת הקיץ מבית הספר</w:t>
      </w:r>
      <w:r w:rsidRPr="00671BEC">
        <w:rPr>
          <w:rFonts w:ascii="Arial" w:hAnsi="Arial" w:hint="cs"/>
          <w:noProof w:val="0"/>
          <w:rtl/>
        </w:rPr>
        <w:t xml:space="preserve"> </w:t>
      </w:r>
      <w:r>
        <w:rPr>
          <w:rFonts w:ascii="Arial" w:hAnsi="Arial" w:hint="cs"/>
          <w:noProof w:val="0"/>
          <w:rtl/>
        </w:rPr>
        <w:t>לא יכללו זמני השהות לינות</w:t>
      </w:r>
      <w:r w:rsidR="00C00F78">
        <w:rPr>
          <w:rFonts w:ascii="Arial" w:hAnsi="Arial" w:hint="cs"/>
          <w:noProof w:val="0"/>
          <w:rtl/>
        </w:rPr>
        <w:t>,</w:t>
      </w:r>
      <w:r>
        <w:rPr>
          <w:rFonts w:ascii="Arial" w:hAnsi="Arial" w:hint="cs"/>
          <w:noProof w:val="0"/>
          <w:rtl/>
        </w:rPr>
        <w:t xml:space="preserve"> אלא אם </w:t>
      </w:r>
      <w:r w:rsidR="00F201CC">
        <w:rPr>
          <w:rFonts w:ascii="Arial" w:hAnsi="Arial" w:hint="cs"/>
          <w:noProof w:val="0"/>
          <w:rtl/>
        </w:rPr>
        <w:t xml:space="preserve">תהא נוכחות של בן משפחה. </w:t>
      </w:r>
    </w:p>
    <w:p w:rsidR="00671BEC" w:rsidRDefault="00F201CC" w:rsidP="00C00F78">
      <w:pPr>
        <w:pStyle w:val="ad"/>
        <w:numPr>
          <w:ilvl w:val="0"/>
          <w:numId w:val="3"/>
        </w:numPr>
        <w:spacing w:line="360" w:lineRule="auto"/>
        <w:jc w:val="both"/>
        <w:rPr>
          <w:rFonts w:ascii="Arial" w:hAnsi="Arial"/>
          <w:noProof w:val="0"/>
        </w:rPr>
      </w:pPr>
      <w:r>
        <w:rPr>
          <w:rFonts w:ascii="Arial" w:hAnsi="Arial" w:hint="cs"/>
          <w:noProof w:val="0"/>
          <w:rtl/>
        </w:rPr>
        <w:t xml:space="preserve">עוד נקבע </w:t>
      </w:r>
      <w:r w:rsidR="00B51DFA">
        <w:rPr>
          <w:rFonts w:ascii="Arial" w:hAnsi="Arial" w:hint="cs"/>
          <w:noProof w:val="0"/>
          <w:rtl/>
        </w:rPr>
        <w:t xml:space="preserve">כי זמני השהות בכל </w:t>
      </w:r>
      <w:r w:rsidR="00B51DFA" w:rsidRPr="00B51DFA">
        <w:rPr>
          <w:rFonts w:ascii="Arial" w:hAnsi="Arial"/>
          <w:noProof w:val="0"/>
          <w:rtl/>
        </w:rPr>
        <w:t xml:space="preserve">פסחא/פסח </w:t>
      </w:r>
      <w:r w:rsidR="00B51DFA">
        <w:rPr>
          <w:rFonts w:ascii="Arial" w:hAnsi="Arial" w:hint="cs"/>
          <w:noProof w:val="0"/>
          <w:rtl/>
        </w:rPr>
        <w:t xml:space="preserve">משנת 2021 יקיימו בישראל וכי זמני השהות בכל </w:t>
      </w:r>
      <w:r w:rsidR="00B51DFA" w:rsidRPr="00B51DFA">
        <w:rPr>
          <w:rFonts w:ascii="Arial" w:hAnsi="Arial"/>
          <w:noProof w:val="0"/>
          <w:rtl/>
        </w:rPr>
        <w:t>חופשת הקיץ מבית הספר</w:t>
      </w:r>
      <w:r w:rsidR="00B51DFA">
        <w:rPr>
          <w:rFonts w:ascii="Arial" w:hAnsi="Arial" w:hint="cs"/>
          <w:noProof w:val="0"/>
          <w:rtl/>
        </w:rPr>
        <w:t xml:space="preserve"> יתקיימו באירלנד או במקום מגורי האב. באשר לזמני השהות </w:t>
      </w:r>
      <w:r w:rsidR="00B51DFA" w:rsidRPr="00B51DFA">
        <w:rPr>
          <w:rFonts w:ascii="Arial" w:hAnsi="Arial"/>
          <w:noProof w:val="0"/>
          <w:rtl/>
        </w:rPr>
        <w:t>בחג המולד/חנוכה</w:t>
      </w:r>
      <w:r w:rsidR="00C00F78">
        <w:rPr>
          <w:rFonts w:ascii="Arial" w:hAnsi="Arial" w:hint="cs"/>
          <w:noProof w:val="0"/>
          <w:rtl/>
        </w:rPr>
        <w:t xml:space="preserve">, אלה </w:t>
      </w:r>
      <w:r w:rsidR="00B51DFA">
        <w:rPr>
          <w:rFonts w:ascii="Arial" w:hAnsi="Arial" w:hint="cs"/>
          <w:noProof w:val="0"/>
          <w:rtl/>
        </w:rPr>
        <w:t>יהיו בישראל</w:t>
      </w:r>
      <w:r w:rsidR="00C00F78">
        <w:rPr>
          <w:rFonts w:ascii="Arial" w:hAnsi="Arial" w:hint="cs"/>
          <w:noProof w:val="0"/>
          <w:rtl/>
        </w:rPr>
        <w:t xml:space="preserve">, </w:t>
      </w:r>
      <w:r w:rsidR="00B51DFA">
        <w:rPr>
          <w:rFonts w:ascii="Arial" w:hAnsi="Arial" w:hint="cs"/>
          <w:noProof w:val="0"/>
          <w:rtl/>
        </w:rPr>
        <w:t xml:space="preserve">אך בכל שנה שלישית משנת 2022 </w:t>
      </w:r>
      <w:r w:rsidR="00B51DFA" w:rsidRPr="00B51DFA">
        <w:rPr>
          <w:rFonts w:ascii="Arial" w:hAnsi="Arial"/>
          <w:noProof w:val="0"/>
          <w:rtl/>
        </w:rPr>
        <w:t>יתקיימו באירלנד או במקום מגורי האב</w:t>
      </w:r>
      <w:r w:rsidR="00B51DFA">
        <w:rPr>
          <w:rFonts w:ascii="Arial" w:hAnsi="Arial" w:hint="cs"/>
          <w:noProof w:val="0"/>
          <w:rtl/>
        </w:rPr>
        <w:t xml:space="preserve">. </w:t>
      </w:r>
    </w:p>
    <w:p w:rsidR="00671BEC" w:rsidRDefault="00B51DFA" w:rsidP="005E39C8">
      <w:pPr>
        <w:pStyle w:val="ad"/>
        <w:numPr>
          <w:ilvl w:val="0"/>
          <w:numId w:val="3"/>
        </w:numPr>
        <w:spacing w:line="360" w:lineRule="auto"/>
        <w:jc w:val="both"/>
        <w:rPr>
          <w:rFonts w:ascii="Arial" w:hAnsi="Arial"/>
          <w:noProof w:val="0"/>
        </w:rPr>
      </w:pPr>
      <w:r w:rsidRPr="00205F29">
        <w:rPr>
          <w:rFonts w:ascii="Arial" w:hAnsi="Arial" w:hint="cs"/>
          <w:noProof w:val="0"/>
          <w:rtl/>
        </w:rPr>
        <w:t>ב</w:t>
      </w:r>
      <w:r w:rsidR="00205F29" w:rsidRPr="00205F29">
        <w:rPr>
          <w:rFonts w:ascii="Arial" w:hAnsi="Arial" w:hint="cs"/>
          <w:noProof w:val="0"/>
          <w:rtl/>
        </w:rPr>
        <w:t xml:space="preserve">אשר לזמני השהות </w:t>
      </w:r>
      <w:r w:rsidR="00205F29" w:rsidRPr="00205F29">
        <w:rPr>
          <w:rFonts w:ascii="Arial" w:hAnsi="Arial"/>
          <w:noProof w:val="0"/>
          <w:rtl/>
        </w:rPr>
        <w:t>בחג המולד/חנוכה,</w:t>
      </w:r>
      <w:r w:rsidR="00205F29">
        <w:rPr>
          <w:rFonts w:ascii="Arial" w:hAnsi="Arial" w:hint="cs"/>
          <w:noProof w:val="0"/>
          <w:rtl/>
        </w:rPr>
        <w:t xml:space="preserve"> שנת 2021 אלה יכולים לכלול שתי תקופות של עד 2 לילות </w:t>
      </w:r>
      <w:r w:rsidR="005E39C8">
        <w:rPr>
          <w:rFonts w:ascii="Arial" w:hAnsi="Arial"/>
          <w:noProof w:val="0"/>
          <w:rtl/>
        </w:rPr>
        <w:t>–</w:t>
      </w:r>
      <w:r w:rsidR="005E39C8">
        <w:rPr>
          <w:rFonts w:ascii="Arial" w:hAnsi="Arial" w:hint="cs"/>
          <w:noProof w:val="0"/>
          <w:rtl/>
        </w:rPr>
        <w:t xml:space="preserve"> כולל לינה </w:t>
      </w:r>
      <w:r w:rsidR="00205F29">
        <w:rPr>
          <w:rFonts w:ascii="Arial" w:hAnsi="Arial" w:hint="cs"/>
          <w:noProof w:val="0"/>
          <w:rtl/>
        </w:rPr>
        <w:t xml:space="preserve">בתאריכים שיוסכמו בין הצדדים. עוד נקבע כי היה והקשר בין האב והקטינה לפני חג המולד/חנוכה יהיה טוב יתקיימו זמני השהות ללא פיקוח, תוך שנקבע כי </w:t>
      </w:r>
      <w:r w:rsidR="00511600">
        <w:rPr>
          <w:rFonts w:ascii="Arial" w:hAnsi="Arial" w:hint="cs"/>
          <w:noProof w:val="0"/>
          <w:rtl/>
        </w:rPr>
        <w:t xml:space="preserve">על האם לעודד את הקטינה ולהכינה לזמני שהות בחג המולד חנוכה 2021 ללא פיקוח. </w:t>
      </w:r>
    </w:p>
    <w:p w:rsidR="00511600" w:rsidRDefault="00511600" w:rsidP="00205F29">
      <w:pPr>
        <w:pStyle w:val="ad"/>
        <w:numPr>
          <w:ilvl w:val="0"/>
          <w:numId w:val="3"/>
        </w:numPr>
        <w:spacing w:line="360" w:lineRule="auto"/>
        <w:jc w:val="both"/>
        <w:rPr>
          <w:rFonts w:ascii="Arial" w:hAnsi="Arial"/>
          <w:noProof w:val="0"/>
        </w:rPr>
      </w:pPr>
      <w:r>
        <w:rPr>
          <w:rFonts w:ascii="Arial" w:hAnsi="Arial" w:hint="cs"/>
          <w:noProof w:val="0"/>
          <w:rtl/>
        </w:rPr>
        <w:t xml:space="preserve">עוד נקבע כי החל משנת 2022 יתקיימו זמני השהות בין האב והקטינה ללא פיקוח. </w:t>
      </w:r>
    </w:p>
    <w:p w:rsidR="00511600" w:rsidRDefault="00511600" w:rsidP="00205F29">
      <w:pPr>
        <w:pStyle w:val="ad"/>
        <w:numPr>
          <w:ilvl w:val="0"/>
          <w:numId w:val="3"/>
        </w:numPr>
        <w:spacing w:line="360" w:lineRule="auto"/>
        <w:jc w:val="both"/>
        <w:rPr>
          <w:rFonts w:ascii="Arial" w:hAnsi="Arial"/>
          <w:noProof w:val="0"/>
        </w:rPr>
      </w:pPr>
      <w:r>
        <w:rPr>
          <w:rFonts w:ascii="Arial" w:hAnsi="Arial" w:hint="cs"/>
          <w:noProof w:val="0"/>
          <w:rtl/>
        </w:rPr>
        <w:t xml:space="preserve">כן נקבע כי יתקיים קשר דרך הסקייפ או אמצעי אחר, פעמיים בשבוע בזמנים שיתואמו בין ההורים. </w:t>
      </w:r>
    </w:p>
    <w:p w:rsidR="00511600" w:rsidRDefault="00511600" w:rsidP="00511600">
      <w:pPr>
        <w:spacing w:line="360" w:lineRule="auto"/>
        <w:ind w:left="720"/>
        <w:jc w:val="both"/>
        <w:rPr>
          <w:rFonts w:ascii="Arial" w:hAnsi="Arial"/>
          <w:noProof w:val="0"/>
          <w:rtl/>
        </w:rPr>
      </w:pPr>
    </w:p>
    <w:p w:rsidR="00511600" w:rsidRDefault="00511600" w:rsidP="00511600">
      <w:pPr>
        <w:spacing w:line="360" w:lineRule="auto"/>
        <w:ind w:left="720"/>
        <w:jc w:val="both"/>
        <w:rPr>
          <w:rFonts w:ascii="Arial" w:hAnsi="Arial"/>
          <w:noProof w:val="0"/>
          <w:rtl/>
        </w:rPr>
      </w:pPr>
      <w:r w:rsidRPr="003B5BFE">
        <w:rPr>
          <w:rFonts w:ascii="Arial" w:hAnsi="Arial" w:hint="cs"/>
          <w:b/>
          <w:bCs/>
          <w:noProof w:val="0"/>
          <w:u w:val="single"/>
          <w:rtl/>
        </w:rPr>
        <w:t>בסעיף 16 לפסק הדין</w:t>
      </w:r>
      <w:r>
        <w:rPr>
          <w:rFonts w:ascii="Arial" w:hAnsi="Arial" w:hint="cs"/>
          <w:noProof w:val="0"/>
          <w:rtl/>
        </w:rPr>
        <w:t xml:space="preserve"> נקבע כי יתקיימו זמני שהות נוספים בין האב והקטינה כפי שיוסכם בין הצדדים. </w:t>
      </w:r>
    </w:p>
    <w:p w:rsidR="00B646E2" w:rsidRDefault="00B646E2" w:rsidP="00511600">
      <w:pPr>
        <w:spacing w:line="360" w:lineRule="auto"/>
        <w:ind w:left="720"/>
        <w:jc w:val="both"/>
        <w:rPr>
          <w:rFonts w:ascii="Arial" w:hAnsi="Arial"/>
          <w:noProof w:val="0"/>
          <w:rtl/>
        </w:rPr>
      </w:pPr>
    </w:p>
    <w:p w:rsidR="00B646E2" w:rsidRDefault="00B646E2" w:rsidP="00B646E2">
      <w:pPr>
        <w:spacing w:line="360" w:lineRule="auto"/>
        <w:ind w:left="720"/>
        <w:jc w:val="both"/>
        <w:rPr>
          <w:rFonts w:ascii="Arial" w:hAnsi="Arial"/>
          <w:noProof w:val="0"/>
          <w:rtl/>
        </w:rPr>
      </w:pPr>
      <w:r w:rsidRPr="003B5BFE">
        <w:rPr>
          <w:rFonts w:ascii="Arial" w:hAnsi="Arial" w:hint="cs"/>
          <w:b/>
          <w:bCs/>
          <w:noProof w:val="0"/>
          <w:u w:val="single"/>
          <w:rtl/>
        </w:rPr>
        <w:t>בסעיף 1</w:t>
      </w:r>
      <w:r>
        <w:rPr>
          <w:rFonts w:ascii="Arial" w:hAnsi="Arial" w:hint="cs"/>
          <w:b/>
          <w:bCs/>
          <w:noProof w:val="0"/>
          <w:u w:val="single"/>
          <w:rtl/>
        </w:rPr>
        <w:t>0</w:t>
      </w:r>
      <w:r w:rsidRPr="003B5BFE">
        <w:rPr>
          <w:rFonts w:ascii="Arial" w:hAnsi="Arial" w:hint="cs"/>
          <w:b/>
          <w:bCs/>
          <w:noProof w:val="0"/>
          <w:u w:val="single"/>
          <w:rtl/>
        </w:rPr>
        <w:t xml:space="preserve"> לפסק הדין</w:t>
      </w:r>
      <w:r>
        <w:rPr>
          <w:rFonts w:ascii="Arial" w:hAnsi="Arial" w:hint="cs"/>
          <w:noProof w:val="0"/>
          <w:rtl/>
        </w:rPr>
        <w:t xml:space="preserve"> נקבע כי האם תאפשר לקטינה לשוחח עם בני משפחה אחרים מצד האב באירועים משמעותיים של הקטינה כמו יום הולדתה.  </w:t>
      </w:r>
    </w:p>
    <w:p w:rsidR="00B646E2" w:rsidRDefault="00B646E2" w:rsidP="00511600">
      <w:pPr>
        <w:spacing w:line="360" w:lineRule="auto"/>
        <w:ind w:left="720"/>
        <w:jc w:val="both"/>
        <w:rPr>
          <w:rFonts w:ascii="Arial" w:hAnsi="Arial"/>
          <w:noProof w:val="0"/>
          <w:rtl/>
        </w:rPr>
      </w:pPr>
    </w:p>
    <w:p w:rsidR="00511600" w:rsidRDefault="00511600" w:rsidP="005E39C8">
      <w:pPr>
        <w:spacing w:line="360" w:lineRule="auto"/>
        <w:ind w:left="720"/>
        <w:jc w:val="both"/>
        <w:rPr>
          <w:rFonts w:ascii="Arial" w:hAnsi="Arial"/>
          <w:noProof w:val="0"/>
          <w:rtl/>
        </w:rPr>
      </w:pPr>
      <w:r w:rsidRPr="003B5BFE">
        <w:rPr>
          <w:rFonts w:ascii="Arial" w:hAnsi="Arial" w:hint="cs"/>
          <w:b/>
          <w:bCs/>
          <w:noProof w:val="0"/>
          <w:u w:val="single"/>
          <w:rtl/>
        </w:rPr>
        <w:t xml:space="preserve">בסעיף 17 לפסק הדין </w:t>
      </w:r>
      <w:r>
        <w:rPr>
          <w:rFonts w:ascii="Arial" w:hAnsi="Arial" w:hint="cs"/>
          <w:noProof w:val="0"/>
          <w:rtl/>
        </w:rPr>
        <w:t>נקבע כי האב לא יתרחץ או יתקלח עם הקטינה או יהיה ערום בנוכחות</w:t>
      </w:r>
      <w:r w:rsidR="005E39C8">
        <w:rPr>
          <w:rFonts w:ascii="Arial" w:hAnsi="Arial" w:hint="cs"/>
          <w:noProof w:val="0"/>
          <w:rtl/>
        </w:rPr>
        <w:t>ה.</w:t>
      </w:r>
      <w:r>
        <w:rPr>
          <w:rFonts w:ascii="Arial" w:hAnsi="Arial" w:hint="cs"/>
          <w:noProof w:val="0"/>
          <w:rtl/>
        </w:rPr>
        <w:t xml:space="preserve"> </w:t>
      </w:r>
    </w:p>
    <w:p w:rsidR="00B646E2" w:rsidRDefault="00B646E2" w:rsidP="00511600">
      <w:pPr>
        <w:spacing w:line="360" w:lineRule="auto"/>
        <w:ind w:left="720"/>
        <w:jc w:val="both"/>
        <w:rPr>
          <w:rFonts w:ascii="Arial" w:hAnsi="Arial"/>
          <w:noProof w:val="0"/>
          <w:rtl/>
        </w:rPr>
      </w:pPr>
    </w:p>
    <w:p w:rsidR="00511600" w:rsidRDefault="00511600" w:rsidP="005E39C8">
      <w:pPr>
        <w:spacing w:line="360" w:lineRule="auto"/>
        <w:ind w:left="720"/>
        <w:jc w:val="both"/>
        <w:rPr>
          <w:rFonts w:ascii="Arial" w:hAnsi="Arial"/>
          <w:noProof w:val="0"/>
          <w:rtl/>
        </w:rPr>
      </w:pPr>
      <w:r w:rsidRPr="003B5BFE">
        <w:rPr>
          <w:rFonts w:ascii="Arial" w:hAnsi="Arial" w:hint="cs"/>
          <w:b/>
          <w:bCs/>
          <w:noProof w:val="0"/>
          <w:u w:val="single"/>
          <w:rtl/>
        </w:rPr>
        <w:t>בסעיף 18 לפסק הד</w:t>
      </w:r>
      <w:r w:rsidR="00B80B7F" w:rsidRPr="003B5BFE">
        <w:rPr>
          <w:rFonts w:ascii="Arial" w:hAnsi="Arial" w:hint="cs"/>
          <w:b/>
          <w:bCs/>
          <w:noProof w:val="0"/>
          <w:u w:val="single"/>
          <w:rtl/>
        </w:rPr>
        <w:t xml:space="preserve">ין </w:t>
      </w:r>
      <w:r w:rsidR="00B80B7F">
        <w:rPr>
          <w:rFonts w:ascii="Arial" w:hAnsi="Arial" w:hint="cs"/>
          <w:noProof w:val="0"/>
          <w:rtl/>
        </w:rPr>
        <w:t>נקבע כי האב לא ייקח את הקטינה לשחות בחג המולד/חנוכה שחל בשנת 2020 אלא אם האם נוכחת ומסכימה</w:t>
      </w:r>
      <w:r w:rsidR="005E39C8">
        <w:rPr>
          <w:rFonts w:ascii="Arial" w:hAnsi="Arial" w:hint="cs"/>
          <w:noProof w:val="0"/>
          <w:rtl/>
        </w:rPr>
        <w:t xml:space="preserve">. </w:t>
      </w:r>
      <w:r w:rsidR="00B80B7F">
        <w:rPr>
          <w:rFonts w:ascii="Arial" w:hAnsi="Arial" w:hint="cs"/>
          <w:noProof w:val="0"/>
          <w:rtl/>
        </w:rPr>
        <w:t xml:space="preserve"> </w:t>
      </w:r>
      <w:r w:rsidR="005E39C8">
        <w:rPr>
          <w:rFonts w:ascii="Arial" w:hAnsi="Arial" w:hint="cs"/>
          <w:noProof w:val="0"/>
          <w:rtl/>
        </w:rPr>
        <w:t>החל משנ</w:t>
      </w:r>
      <w:r w:rsidR="00B80B7F">
        <w:rPr>
          <w:rFonts w:ascii="Arial" w:hAnsi="Arial" w:hint="cs"/>
          <w:noProof w:val="0"/>
          <w:rtl/>
        </w:rPr>
        <w:t xml:space="preserve">ת 2021 לא יעשה כן אלא אם יש אדם אחר אשר נוכח והמוסכם על האם והמוכר לקטינה. עוד נקבע כי בכל מקרה האב והקטינה יחליפו בגדים במקומות נפרדים אלא אם הם נמצאים בחוף הים וכאשר אין מתקנים נפרדים. </w:t>
      </w:r>
    </w:p>
    <w:p w:rsidR="005E39C8" w:rsidRDefault="005E39C8" w:rsidP="005E39C8">
      <w:pPr>
        <w:spacing w:line="360" w:lineRule="auto"/>
        <w:ind w:left="720"/>
        <w:jc w:val="both"/>
        <w:rPr>
          <w:rFonts w:ascii="Arial" w:hAnsi="Arial"/>
          <w:noProof w:val="0"/>
          <w:rtl/>
        </w:rPr>
      </w:pPr>
    </w:p>
    <w:p w:rsidR="00B80B7F" w:rsidRDefault="00B80B7F" w:rsidP="00511600">
      <w:pPr>
        <w:spacing w:line="360" w:lineRule="auto"/>
        <w:ind w:left="720"/>
        <w:jc w:val="both"/>
        <w:rPr>
          <w:rFonts w:ascii="Arial" w:hAnsi="Arial"/>
          <w:noProof w:val="0"/>
          <w:rtl/>
        </w:rPr>
      </w:pPr>
      <w:r w:rsidRPr="00B646E2">
        <w:rPr>
          <w:rFonts w:ascii="Arial" w:hAnsi="Arial" w:hint="cs"/>
          <w:b/>
          <w:bCs/>
          <w:noProof w:val="0"/>
          <w:u w:val="single"/>
          <w:rtl/>
        </w:rPr>
        <w:t>בסעיף 19 לפסק הדין</w:t>
      </w:r>
      <w:r w:rsidRPr="00B646E2">
        <w:rPr>
          <w:rFonts w:ascii="Arial" w:hAnsi="Arial" w:hint="cs"/>
          <w:noProof w:val="0"/>
          <w:u w:val="single"/>
          <w:rtl/>
        </w:rPr>
        <w:t xml:space="preserve"> </w:t>
      </w:r>
      <w:r>
        <w:rPr>
          <w:rFonts w:ascii="Arial" w:hAnsi="Arial" w:hint="cs"/>
          <w:noProof w:val="0"/>
          <w:rtl/>
        </w:rPr>
        <w:t xml:space="preserve">נותרו הסמכויות לקצין השירות </w:t>
      </w:r>
      <w:r w:rsidR="009F58A8">
        <w:rPr>
          <w:rFonts w:ascii="Arial" w:hAnsi="Arial" w:hint="cs"/>
          <w:noProof w:val="0"/>
          <w:rtl/>
        </w:rPr>
        <w:t xml:space="preserve">/ עובד רווחה לפנות לבית המשפט בכל מקרה של חשש לסיכון או פגיעה בקטינה. </w:t>
      </w:r>
    </w:p>
    <w:p w:rsidR="00B646E2" w:rsidRDefault="00B646E2" w:rsidP="00511600">
      <w:pPr>
        <w:spacing w:line="360" w:lineRule="auto"/>
        <w:ind w:left="720"/>
        <w:jc w:val="both"/>
        <w:rPr>
          <w:rFonts w:ascii="Arial" w:hAnsi="Arial"/>
          <w:noProof w:val="0"/>
          <w:rtl/>
        </w:rPr>
      </w:pPr>
    </w:p>
    <w:p w:rsidR="009F58A8" w:rsidRDefault="009F58A8" w:rsidP="00511600">
      <w:pPr>
        <w:spacing w:line="360" w:lineRule="auto"/>
        <w:ind w:left="720"/>
        <w:jc w:val="both"/>
        <w:rPr>
          <w:rFonts w:ascii="Arial" w:hAnsi="Arial"/>
          <w:noProof w:val="0"/>
          <w:rtl/>
        </w:rPr>
      </w:pPr>
      <w:r w:rsidRPr="003B5BFE">
        <w:rPr>
          <w:rFonts w:ascii="Arial" w:hAnsi="Arial" w:hint="cs"/>
          <w:b/>
          <w:bCs/>
          <w:noProof w:val="0"/>
          <w:u w:val="single"/>
          <w:rtl/>
        </w:rPr>
        <w:t xml:space="preserve">בסעיף 11 לפסק הדין </w:t>
      </w:r>
      <w:r>
        <w:rPr>
          <w:rFonts w:ascii="Arial" w:hAnsi="Arial" w:hint="cs"/>
          <w:noProof w:val="0"/>
          <w:rtl/>
        </w:rPr>
        <w:t>נקבע</w:t>
      </w:r>
      <w:r w:rsidR="005E39C8" w:rsidRPr="005E39C8">
        <w:rPr>
          <w:rtl/>
        </w:rPr>
        <w:t xml:space="preserve"> </w:t>
      </w:r>
      <w:r w:rsidR="005E39C8">
        <w:rPr>
          <w:rFonts w:hint="cs"/>
          <w:rtl/>
        </w:rPr>
        <w:t xml:space="preserve">כי, </w:t>
      </w:r>
      <w:r w:rsidR="005E39C8" w:rsidRPr="005E39C8">
        <w:rPr>
          <w:rFonts w:ascii="Arial" w:hAnsi="Arial"/>
          <w:noProof w:val="0"/>
          <w:rtl/>
        </w:rPr>
        <w:t xml:space="preserve">הואיל ולאם אין התנגדות לצו, זה יירשם גם בישראל, ככל שהאב יבקש לעשות זאת.  </w:t>
      </w:r>
      <w:r>
        <w:rPr>
          <w:rFonts w:ascii="Arial" w:hAnsi="Arial" w:hint="cs"/>
          <w:noProof w:val="0"/>
          <w:rtl/>
        </w:rPr>
        <w:t xml:space="preserve">: </w:t>
      </w:r>
    </w:p>
    <w:p w:rsidR="009F58A8" w:rsidRPr="00511600" w:rsidRDefault="009F58A8" w:rsidP="00511600">
      <w:pPr>
        <w:spacing w:line="360" w:lineRule="auto"/>
        <w:ind w:left="720"/>
        <w:jc w:val="both"/>
        <w:rPr>
          <w:rFonts w:ascii="Arial" w:hAnsi="Arial"/>
          <w:noProof w:val="0"/>
          <w:rtl/>
        </w:rPr>
      </w:pPr>
      <w:r w:rsidRPr="009F58A8">
        <w:rPr>
          <w:rFonts w:ascii="Arial" w:hAnsi="Arial"/>
          <w:rtl/>
        </w:rPr>
        <w:drawing>
          <wp:inline distT="0" distB="0" distL="0" distR="0">
            <wp:extent cx="5393069" cy="352425"/>
            <wp:effectExtent l="0" t="0" r="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787" cy="352929"/>
                    </a:xfrm>
                    <a:prstGeom prst="rect">
                      <a:avLst/>
                    </a:prstGeom>
                    <a:noFill/>
                    <a:ln>
                      <a:noFill/>
                    </a:ln>
                  </pic:spPr>
                </pic:pic>
              </a:graphicData>
            </a:graphic>
          </wp:inline>
        </w:drawing>
      </w:r>
    </w:p>
    <w:p w:rsidR="00225E43" w:rsidRDefault="009F58A8" w:rsidP="005E39C8">
      <w:pPr>
        <w:spacing w:line="360" w:lineRule="auto"/>
        <w:jc w:val="both"/>
        <w:rPr>
          <w:rFonts w:ascii="Arial" w:hAnsi="Arial"/>
          <w:noProof w:val="0"/>
          <w:rtl/>
        </w:rPr>
      </w:pPr>
      <w:r>
        <w:rPr>
          <w:rFonts w:ascii="Arial" w:hAnsi="Arial"/>
          <w:noProof w:val="0"/>
          <w:rtl/>
        </w:rPr>
        <w:tab/>
      </w:r>
    </w:p>
    <w:p w:rsidR="00830F43" w:rsidRDefault="003B5BFE" w:rsidP="00270558">
      <w:pPr>
        <w:spacing w:line="360" w:lineRule="auto"/>
        <w:ind w:left="720"/>
        <w:jc w:val="both"/>
        <w:rPr>
          <w:rFonts w:ascii="Arial" w:hAnsi="Arial"/>
          <w:noProof w:val="0"/>
          <w:rtl/>
        </w:rPr>
      </w:pPr>
      <w:r w:rsidRPr="00B646E2">
        <w:rPr>
          <w:rFonts w:ascii="Arial" w:hAnsi="Arial" w:hint="cs"/>
          <w:b/>
          <w:bCs/>
          <w:noProof w:val="0"/>
          <w:u w:val="single"/>
          <w:rtl/>
        </w:rPr>
        <w:t>בסעיפים 7 ו-8 לפסק הדין</w:t>
      </w:r>
      <w:r>
        <w:rPr>
          <w:rFonts w:ascii="Arial" w:hAnsi="Arial" w:hint="cs"/>
          <w:noProof w:val="0"/>
          <w:rtl/>
        </w:rPr>
        <w:t xml:space="preserve"> נקבע כי האם תממן את עלות ה</w:t>
      </w:r>
      <w:r w:rsidR="00270558">
        <w:rPr>
          <w:rFonts w:ascii="Arial" w:hAnsi="Arial" w:hint="cs"/>
          <w:noProof w:val="0"/>
          <w:rtl/>
        </w:rPr>
        <w:t xml:space="preserve">ביקור לחג המולד/חנוכה 2020 כולל עלות מקום הלינה של האב. </w:t>
      </w:r>
    </w:p>
    <w:p w:rsidR="00671BEC" w:rsidRDefault="00177E1A" w:rsidP="005E39C8">
      <w:pPr>
        <w:spacing w:line="360" w:lineRule="auto"/>
        <w:ind w:left="720"/>
        <w:jc w:val="both"/>
        <w:rPr>
          <w:rFonts w:ascii="Arial" w:hAnsi="Arial"/>
          <w:noProof w:val="0"/>
          <w:rtl/>
        </w:rPr>
      </w:pPr>
      <w:r>
        <w:rPr>
          <w:rFonts w:ascii="Arial" w:hAnsi="Arial" w:hint="cs"/>
          <w:noProof w:val="0"/>
          <w:rtl/>
        </w:rPr>
        <w:t>עוד נקבע כי כל אחד מהצדדים יעביר סך של 3,000</w:t>
      </w:r>
      <w:r w:rsidR="00830F43">
        <w:rPr>
          <w:rFonts w:ascii="Arial" w:hAnsi="Arial" w:hint="cs"/>
          <w:noProof w:val="0"/>
          <w:rtl/>
        </w:rPr>
        <w:t xml:space="preserve"> יורו </w:t>
      </w:r>
      <w:r w:rsidR="005E39C8">
        <w:rPr>
          <w:rFonts w:ascii="Arial" w:hAnsi="Arial" w:hint="cs"/>
          <w:noProof w:val="0"/>
          <w:rtl/>
        </w:rPr>
        <w:t>ל</w:t>
      </w:r>
      <w:r w:rsidR="00830F43">
        <w:rPr>
          <w:rFonts w:ascii="Arial" w:hAnsi="Arial" w:hint="cs"/>
          <w:noProof w:val="0"/>
          <w:rtl/>
        </w:rPr>
        <w:t>חשבון משותף על שם הצדדים וזאת עד ליום 31 בינואר בכל שנה החל משנת 2021 כשלעניין זה הוסכם כי האם תוסיף את</w:t>
      </w:r>
      <w:r w:rsidR="005E39C8">
        <w:rPr>
          <w:rFonts w:ascii="Arial" w:hAnsi="Arial" w:hint="cs"/>
          <w:noProof w:val="0"/>
          <w:rtl/>
        </w:rPr>
        <w:t xml:space="preserve"> שם האב לאחד מחשבונות הבנק שלה וכי</w:t>
      </w:r>
      <w:r w:rsidR="00830F43">
        <w:rPr>
          <w:rFonts w:ascii="Arial" w:hAnsi="Arial" w:hint="cs"/>
          <w:noProof w:val="0"/>
          <w:rtl/>
        </w:rPr>
        <w:t xml:space="preserve"> אף צד לא יוכל למשוך כספים מהחשבון ללא ידיעת הצד שכנגד והסכמתו. </w:t>
      </w:r>
    </w:p>
    <w:p w:rsidR="00671BEC" w:rsidRDefault="00671BEC" w:rsidP="00671BEC">
      <w:pPr>
        <w:spacing w:line="360" w:lineRule="auto"/>
        <w:jc w:val="both"/>
        <w:rPr>
          <w:rFonts w:ascii="Arial" w:hAnsi="Arial"/>
          <w:noProof w:val="0"/>
          <w:rtl/>
        </w:rPr>
      </w:pPr>
    </w:p>
    <w:p w:rsidR="00671BEC" w:rsidRDefault="00A617C2" w:rsidP="00A617C2">
      <w:pPr>
        <w:spacing w:line="360" w:lineRule="auto"/>
        <w:ind w:left="720"/>
        <w:jc w:val="both"/>
        <w:rPr>
          <w:rFonts w:ascii="Arial" w:hAnsi="Arial"/>
          <w:noProof w:val="0"/>
          <w:rtl/>
        </w:rPr>
      </w:pPr>
      <w:r w:rsidRPr="00A617C2">
        <w:rPr>
          <w:rFonts w:ascii="Arial" w:hAnsi="Arial" w:hint="cs"/>
          <w:b/>
          <w:bCs/>
          <w:noProof w:val="0"/>
          <w:rtl/>
        </w:rPr>
        <w:t xml:space="preserve">באשר למזונות הקטינה נקבע </w:t>
      </w:r>
      <w:r w:rsidRPr="005E39C8">
        <w:rPr>
          <w:rFonts w:ascii="Arial" w:hAnsi="Arial" w:hint="cs"/>
          <w:b/>
          <w:bCs/>
          <w:noProof w:val="0"/>
          <w:u w:val="single"/>
          <w:rtl/>
        </w:rPr>
        <w:t>בסעיף 9 לפסק הדין</w:t>
      </w:r>
      <w:r>
        <w:rPr>
          <w:rFonts w:ascii="Arial" w:hAnsi="Arial" w:hint="cs"/>
          <w:noProof w:val="0"/>
          <w:rtl/>
        </w:rPr>
        <w:t xml:space="preserve">, ועל יסוד הסכמת האב כי זה ימשיך לשלם מזונות בסך של 50 יורו לשבוע. </w:t>
      </w:r>
    </w:p>
    <w:p w:rsidR="00671BEC" w:rsidRDefault="00671BEC" w:rsidP="00671BEC">
      <w:pPr>
        <w:spacing w:line="360" w:lineRule="auto"/>
        <w:jc w:val="both"/>
        <w:rPr>
          <w:rFonts w:ascii="Arial" w:hAnsi="Arial"/>
          <w:noProof w:val="0"/>
          <w:rtl/>
        </w:rPr>
      </w:pPr>
    </w:p>
    <w:p w:rsidR="00671BEC" w:rsidRDefault="00A617C2" w:rsidP="005E39C8">
      <w:pPr>
        <w:spacing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t xml:space="preserve">ביום 1.11.21 הגיש התובע תביעתו להכרה ואכיפת פסק חוץ. התביעה הוגשה </w:t>
      </w:r>
      <w:r w:rsidR="005E39C8">
        <w:rPr>
          <w:rFonts w:ascii="Arial" w:hAnsi="Arial" w:hint="cs"/>
          <w:noProof w:val="0"/>
          <w:rtl/>
        </w:rPr>
        <w:t>ל</w:t>
      </w:r>
      <w:r>
        <w:rPr>
          <w:rFonts w:ascii="Arial" w:hAnsi="Arial" w:hint="cs"/>
          <w:noProof w:val="0"/>
          <w:rtl/>
        </w:rPr>
        <w:t xml:space="preserve">בית המשפט לענייני משפחה </w:t>
      </w:r>
      <w:r w:rsidR="000C02D3">
        <w:rPr>
          <w:rFonts w:ascii="Arial" w:hAnsi="Arial" w:hint="cs"/>
          <w:noProof w:val="0"/>
          <w:rtl/>
        </w:rPr>
        <w:t xml:space="preserve">בחדרה. </w:t>
      </w:r>
    </w:p>
    <w:p w:rsidR="00671BEC" w:rsidRDefault="00671BEC" w:rsidP="00671BEC">
      <w:pPr>
        <w:spacing w:line="360" w:lineRule="auto"/>
        <w:jc w:val="both"/>
        <w:rPr>
          <w:rFonts w:ascii="Arial" w:hAnsi="Arial"/>
          <w:noProof w:val="0"/>
          <w:rtl/>
        </w:rPr>
      </w:pPr>
    </w:p>
    <w:p w:rsidR="002914D6" w:rsidRDefault="00F76268" w:rsidP="00F76268">
      <w:pPr>
        <w:spacing w:line="360" w:lineRule="auto"/>
        <w:ind w:left="720" w:hanging="720"/>
        <w:jc w:val="both"/>
        <w:rPr>
          <w:rFonts w:ascii="Arial" w:hAnsi="Arial"/>
          <w:noProof w:val="0"/>
          <w:rtl/>
        </w:rPr>
      </w:pPr>
      <w:r>
        <w:rPr>
          <w:rFonts w:ascii="Arial" w:hAnsi="Arial" w:hint="cs"/>
          <w:noProof w:val="0"/>
          <w:rtl/>
        </w:rPr>
        <w:t>6.</w:t>
      </w:r>
      <w:r>
        <w:rPr>
          <w:rFonts w:ascii="Arial" w:hAnsi="Arial" w:hint="cs"/>
          <w:noProof w:val="0"/>
          <w:rtl/>
        </w:rPr>
        <w:tab/>
      </w:r>
      <w:r w:rsidR="00F941E3">
        <w:rPr>
          <w:rFonts w:ascii="Arial" w:hAnsi="Arial" w:hint="cs"/>
          <w:noProof w:val="0"/>
          <w:rtl/>
        </w:rPr>
        <w:t xml:space="preserve">בכתב תביעתו טען התובע </w:t>
      </w:r>
      <w:r w:rsidR="00F941E3" w:rsidRPr="00F941E3">
        <w:rPr>
          <w:rFonts w:ascii="Arial" w:hAnsi="Arial"/>
          <w:noProof w:val="0"/>
          <w:rtl/>
        </w:rPr>
        <w:t>תוך הפנייה לסעיף 11 ל</w:t>
      </w:r>
      <w:r w:rsidR="00FF10BF">
        <w:rPr>
          <w:rFonts w:ascii="Arial" w:hAnsi="Arial" w:hint="cs"/>
          <w:noProof w:val="0"/>
          <w:rtl/>
        </w:rPr>
        <w:t>פסק הדין שניתן ולפיו הנתבעת לא תתנגד ל"רישום" פסק הדין בישראל אם ירצה בכך, כי פנה אל הנתבעת והציע שתוגש ב</w:t>
      </w:r>
      <w:r w:rsidR="00A639C8">
        <w:rPr>
          <w:rFonts w:ascii="Arial" w:hAnsi="Arial" w:hint="cs"/>
          <w:noProof w:val="0"/>
          <w:rtl/>
        </w:rPr>
        <w:t xml:space="preserve">קשה משותפת בעניין זה לבית המשפט, </w:t>
      </w:r>
      <w:r w:rsidR="00FF10BF">
        <w:rPr>
          <w:rFonts w:ascii="Arial" w:hAnsi="Arial" w:hint="cs"/>
          <w:noProof w:val="0"/>
          <w:rtl/>
        </w:rPr>
        <w:t xml:space="preserve">אך זו סירבה לכך. </w:t>
      </w:r>
    </w:p>
    <w:p w:rsidR="00FF10BF" w:rsidRDefault="00FF10BF" w:rsidP="00A639C8">
      <w:pPr>
        <w:spacing w:line="360" w:lineRule="auto"/>
        <w:ind w:left="720"/>
        <w:jc w:val="both"/>
        <w:rPr>
          <w:rFonts w:ascii="Arial" w:hAnsi="Arial"/>
          <w:noProof w:val="0"/>
          <w:rtl/>
        </w:rPr>
      </w:pPr>
      <w:r>
        <w:rPr>
          <w:rFonts w:ascii="Arial" w:hAnsi="Arial" w:hint="cs"/>
          <w:noProof w:val="0"/>
          <w:rtl/>
        </w:rPr>
        <w:t>משכך טען כי הוא נאלץ לפנות לבית המשפט ולבקשה אכיפה</w:t>
      </w:r>
      <w:r w:rsidR="002E68A7">
        <w:rPr>
          <w:rFonts w:ascii="Arial" w:hAnsi="Arial" w:hint="cs"/>
          <w:noProof w:val="0"/>
          <w:rtl/>
        </w:rPr>
        <w:t xml:space="preserve"> והכרה של פסק הדין מיום 9.12.20 בדרך </w:t>
      </w:r>
      <w:r w:rsidR="002E68A7" w:rsidRPr="002E68A7">
        <w:rPr>
          <w:rFonts w:ascii="David" w:hAnsi="David"/>
          <w:noProof w:val="0"/>
          <w:rtl/>
        </w:rPr>
        <w:t>של</w:t>
      </w:r>
      <w:r w:rsidR="002E68A7" w:rsidRPr="002E68A7">
        <w:rPr>
          <w:rFonts w:ascii="David" w:hAnsi="David"/>
          <w:noProof w:val="0"/>
        </w:rPr>
        <w:t xml:space="preserve"> </w:t>
      </w:r>
      <w:r w:rsidR="002E68A7" w:rsidRPr="002E68A7">
        <w:rPr>
          <w:rFonts w:ascii="David" w:hAnsi="David"/>
          <w:noProof w:val="0"/>
          <w:rtl/>
        </w:rPr>
        <w:t>"</w:t>
      </w:r>
      <w:r w:rsidR="00A639C8">
        <w:rPr>
          <w:rFonts w:ascii="David" w:hAnsi="David"/>
          <w:noProof w:val="0"/>
        </w:rPr>
        <w:t>M</w:t>
      </w:r>
      <w:r w:rsidR="002E68A7" w:rsidRPr="002E68A7">
        <w:rPr>
          <w:rFonts w:ascii="David" w:hAnsi="David"/>
          <w:noProof w:val="0"/>
        </w:rPr>
        <w:t xml:space="preserve">irror </w:t>
      </w:r>
      <w:r w:rsidR="00A639C8">
        <w:rPr>
          <w:rFonts w:ascii="David" w:hAnsi="David"/>
          <w:noProof w:val="0"/>
        </w:rPr>
        <w:t>O</w:t>
      </w:r>
      <w:r w:rsidR="002E68A7" w:rsidRPr="002E68A7">
        <w:rPr>
          <w:rFonts w:ascii="David" w:hAnsi="David"/>
          <w:noProof w:val="0"/>
        </w:rPr>
        <w:t>rder</w:t>
      </w:r>
      <w:r w:rsidR="002E68A7">
        <w:rPr>
          <w:rFonts w:ascii="Arial" w:hAnsi="Arial" w:hint="cs"/>
          <w:noProof w:val="0"/>
          <w:rtl/>
        </w:rPr>
        <w:t>", צו מראה, ה</w:t>
      </w:r>
      <w:r w:rsidR="00C345CB">
        <w:rPr>
          <w:rFonts w:ascii="Arial" w:hAnsi="Arial" w:hint="cs"/>
          <w:noProof w:val="0"/>
          <w:rtl/>
        </w:rPr>
        <w:t>י</w:t>
      </w:r>
      <w:r w:rsidR="002E68A7">
        <w:rPr>
          <w:rFonts w:ascii="Arial" w:hAnsi="Arial" w:hint="cs"/>
          <w:noProof w:val="0"/>
          <w:rtl/>
        </w:rPr>
        <w:t>ינו מתן פ</w:t>
      </w:r>
      <w:r w:rsidR="00090E2D">
        <w:rPr>
          <w:rFonts w:ascii="Arial" w:hAnsi="Arial" w:hint="cs"/>
          <w:noProof w:val="0"/>
          <w:rtl/>
        </w:rPr>
        <w:t xml:space="preserve">סק דין זהה לפסק הדין שניתן בהסכמה בבית המשפט לענייני משפחה בלונדון. </w:t>
      </w:r>
    </w:p>
    <w:p w:rsidR="00F76268" w:rsidRDefault="00F76268" w:rsidP="002E68A7">
      <w:pPr>
        <w:spacing w:line="360" w:lineRule="auto"/>
        <w:jc w:val="both"/>
        <w:rPr>
          <w:rFonts w:ascii="Arial" w:hAnsi="Arial"/>
          <w:noProof w:val="0"/>
          <w:rtl/>
        </w:rPr>
      </w:pPr>
    </w:p>
    <w:p w:rsidR="00090E2D" w:rsidRDefault="00090E2D" w:rsidP="00F76268">
      <w:pPr>
        <w:spacing w:line="360" w:lineRule="auto"/>
        <w:ind w:left="720"/>
        <w:jc w:val="both"/>
        <w:rPr>
          <w:rFonts w:ascii="Arial" w:hAnsi="Arial"/>
          <w:noProof w:val="0"/>
          <w:rtl/>
        </w:rPr>
      </w:pPr>
      <w:r>
        <w:rPr>
          <w:rFonts w:ascii="Arial" w:hAnsi="Arial" w:hint="cs"/>
          <w:noProof w:val="0"/>
          <w:rtl/>
        </w:rPr>
        <w:t xml:space="preserve">עוד הוסיף וטען התובע כי פסק הדין הזר שניתן עומד בכל הדרישות הקבועות </w:t>
      </w:r>
      <w:r w:rsidRPr="00090E2D">
        <w:rPr>
          <w:rFonts w:ascii="Arial" w:hAnsi="Arial"/>
          <w:noProof w:val="0"/>
          <w:rtl/>
        </w:rPr>
        <w:t xml:space="preserve">חוק אכיפת פסקי חוץ, תשי"ח – 1958 </w:t>
      </w:r>
      <w:r>
        <w:rPr>
          <w:rFonts w:ascii="Arial" w:hAnsi="Arial" w:hint="cs"/>
          <w:noProof w:val="0"/>
          <w:rtl/>
        </w:rPr>
        <w:t>(להלן: "</w:t>
      </w:r>
      <w:r w:rsidRPr="00A639C8">
        <w:rPr>
          <w:rFonts w:ascii="Arial" w:hAnsi="Arial" w:hint="cs"/>
          <w:b/>
          <w:bCs/>
          <w:noProof w:val="0"/>
          <w:rtl/>
        </w:rPr>
        <w:t>החוק</w:t>
      </w:r>
      <w:r>
        <w:rPr>
          <w:rFonts w:ascii="Arial" w:hAnsi="Arial" w:hint="cs"/>
          <w:noProof w:val="0"/>
          <w:rtl/>
        </w:rPr>
        <w:t>"</w:t>
      </w:r>
      <w:r w:rsidR="00A639C8">
        <w:rPr>
          <w:rFonts w:ascii="Arial" w:hAnsi="Arial" w:hint="cs"/>
          <w:noProof w:val="0"/>
          <w:rtl/>
        </w:rPr>
        <w:t xml:space="preserve"> או "</w:t>
      </w:r>
      <w:r w:rsidR="00A639C8" w:rsidRPr="00A639C8">
        <w:rPr>
          <w:rFonts w:ascii="Arial" w:hAnsi="Arial" w:hint="cs"/>
          <w:b/>
          <w:bCs/>
          <w:noProof w:val="0"/>
          <w:rtl/>
        </w:rPr>
        <w:t>חוק אכיפת פסקי חוץ</w:t>
      </w:r>
      <w:r w:rsidR="00A639C8">
        <w:rPr>
          <w:rFonts w:ascii="Arial" w:hAnsi="Arial" w:hint="cs"/>
          <w:noProof w:val="0"/>
          <w:rtl/>
        </w:rPr>
        <w:t>"</w:t>
      </w:r>
      <w:r>
        <w:rPr>
          <w:rFonts w:ascii="Arial" w:hAnsi="Arial" w:hint="cs"/>
          <w:noProof w:val="0"/>
          <w:rtl/>
        </w:rPr>
        <w:t xml:space="preserve">) וגם באמנה שנעשתה בין מדינת ישראל לבין ההמלכה המאוחדת. עוד טען התובע  כי היות ומדובר בפסק דין שניתן בהסכמת הצדדים ואף הסכמה מפורשת של הנתבעת ל"רישומו" של פסק הדין בישראל </w:t>
      </w:r>
      <w:r>
        <w:rPr>
          <w:rFonts w:ascii="Arial" w:hAnsi="Arial"/>
          <w:noProof w:val="0"/>
          <w:rtl/>
        </w:rPr>
        <w:t>–</w:t>
      </w:r>
      <w:r>
        <w:rPr>
          <w:rFonts w:ascii="Arial" w:hAnsi="Arial" w:hint="cs"/>
          <w:noProof w:val="0"/>
          <w:rtl/>
        </w:rPr>
        <w:t xml:space="preserve"> לא צורפה בשלב זה חוות דעת לדין הזר. </w:t>
      </w:r>
      <w:r w:rsidR="00A639C8">
        <w:rPr>
          <w:rFonts w:ascii="Arial" w:hAnsi="Arial" w:hint="cs"/>
          <w:noProof w:val="0"/>
          <w:rtl/>
        </w:rPr>
        <w:t>ביום 9.2.22 הגיש ב"כ הת</w:t>
      </w:r>
      <w:r w:rsidR="00206EC6">
        <w:rPr>
          <w:rFonts w:ascii="Arial" w:hAnsi="Arial" w:hint="cs"/>
          <w:noProof w:val="0"/>
          <w:rtl/>
        </w:rPr>
        <w:t xml:space="preserve">ובע חוות דעת לדין הזר. </w:t>
      </w:r>
    </w:p>
    <w:p w:rsidR="00090E2D" w:rsidRDefault="00090E2D" w:rsidP="002E68A7">
      <w:pPr>
        <w:spacing w:line="360" w:lineRule="auto"/>
        <w:jc w:val="both"/>
        <w:rPr>
          <w:rFonts w:ascii="Arial" w:hAnsi="Arial"/>
          <w:noProof w:val="0"/>
          <w:rtl/>
        </w:rPr>
      </w:pPr>
    </w:p>
    <w:p w:rsidR="00090E2D" w:rsidRPr="002E68A7" w:rsidRDefault="00F76268" w:rsidP="00F76268">
      <w:pPr>
        <w:spacing w:line="360" w:lineRule="auto"/>
        <w:ind w:left="720" w:hanging="720"/>
        <w:jc w:val="both"/>
        <w:rPr>
          <w:rFonts w:ascii="Arial" w:hAnsi="Arial"/>
          <w:noProof w:val="0"/>
          <w:rtl/>
        </w:rPr>
      </w:pPr>
      <w:r>
        <w:rPr>
          <w:rFonts w:ascii="Arial" w:hAnsi="Arial" w:hint="cs"/>
          <w:noProof w:val="0"/>
          <w:rtl/>
        </w:rPr>
        <w:lastRenderedPageBreak/>
        <w:t>7.</w:t>
      </w:r>
      <w:r>
        <w:rPr>
          <w:rFonts w:ascii="Arial" w:hAnsi="Arial" w:hint="cs"/>
          <w:noProof w:val="0"/>
          <w:rtl/>
        </w:rPr>
        <w:tab/>
      </w:r>
      <w:r w:rsidR="00283ECF">
        <w:rPr>
          <w:rFonts w:ascii="Arial" w:hAnsi="Arial" w:hint="cs"/>
          <w:noProof w:val="0"/>
          <w:rtl/>
        </w:rPr>
        <w:t>לטענתו לבית המשפט בישראל סמכות עניינית לדון בתביעה נוכח העובדה כי הקטינה נמצאת בישראל בחזקת הנתבעת וזאת למרות העובדה שבית המשפט האנגלי תפס ורכ</w:t>
      </w:r>
      <w:r>
        <w:rPr>
          <w:rFonts w:ascii="Arial" w:hAnsi="Arial" w:hint="cs"/>
          <w:noProof w:val="0"/>
          <w:rtl/>
        </w:rPr>
        <w:t xml:space="preserve">ש סמכות בעת הגשת התביעה לזמני שהות, אך אין בכך כדי למנוע הגשת התביעה. </w:t>
      </w:r>
    </w:p>
    <w:p w:rsidR="002914D6" w:rsidRDefault="002914D6">
      <w:pPr>
        <w:spacing w:line="360" w:lineRule="auto"/>
        <w:jc w:val="both"/>
        <w:rPr>
          <w:rFonts w:ascii="Arial" w:hAnsi="Arial"/>
          <w:noProof w:val="0"/>
          <w:rtl/>
        </w:rPr>
      </w:pPr>
    </w:p>
    <w:p w:rsidR="00F76268" w:rsidRDefault="00F76268" w:rsidP="00327C5F">
      <w:pPr>
        <w:spacing w:line="360" w:lineRule="auto"/>
        <w:ind w:left="720" w:hanging="720"/>
        <w:jc w:val="both"/>
        <w:rPr>
          <w:rFonts w:ascii="Arial" w:hAnsi="Arial"/>
          <w:noProof w:val="0"/>
          <w:rtl/>
        </w:rPr>
      </w:pPr>
      <w:r>
        <w:rPr>
          <w:rFonts w:ascii="Arial" w:hAnsi="Arial" w:hint="cs"/>
          <w:noProof w:val="0"/>
          <w:rtl/>
        </w:rPr>
        <w:t>8.</w:t>
      </w:r>
      <w:r>
        <w:rPr>
          <w:rFonts w:ascii="Arial" w:hAnsi="Arial" w:hint="cs"/>
          <w:noProof w:val="0"/>
          <w:rtl/>
        </w:rPr>
        <w:tab/>
        <w:t xml:space="preserve">עוד הוסיף וטען התובע כי מאז ניתן פסק הדין הזר, התובעת מפרה אותו באופן שיטתי ומכוון. לטענתו האם הוציאה את הקטינה </w:t>
      </w:r>
      <w:r w:rsidR="00327C5F">
        <w:rPr>
          <w:rFonts w:ascii="Arial" w:hAnsi="Arial" w:hint="cs"/>
          <w:noProof w:val="0"/>
          <w:rtl/>
        </w:rPr>
        <w:t xml:space="preserve">מתחום הממלכה המאוחדת בניגוד לאזהרה המפורטת בפסק הדין וכי רק בשל נגיף הקורונה המשתולל בעולם, הוא לה היה מסוגל לנקוט בהליך לפי </w:t>
      </w:r>
      <w:r w:rsidR="00327C5F" w:rsidRPr="00327C5F">
        <w:rPr>
          <w:rFonts w:ascii="Arial" w:hAnsi="Arial"/>
          <w:noProof w:val="0"/>
          <w:rtl/>
        </w:rPr>
        <w:t>חוק אמנת האג (החז</w:t>
      </w:r>
      <w:r w:rsidR="00327C5F">
        <w:rPr>
          <w:rFonts w:ascii="Arial" w:hAnsi="Arial"/>
          <w:noProof w:val="0"/>
          <w:rtl/>
        </w:rPr>
        <w:t xml:space="preserve">רת ילדים חטופים), תשנ"א-1991 </w:t>
      </w:r>
      <w:r w:rsidR="00327C5F">
        <w:rPr>
          <w:rFonts w:ascii="Arial" w:hAnsi="Arial" w:hint="cs"/>
          <w:noProof w:val="0"/>
          <w:rtl/>
        </w:rPr>
        <w:t>(להלן : "</w:t>
      </w:r>
      <w:r w:rsidR="00327C5F" w:rsidRPr="00206EC6">
        <w:rPr>
          <w:rFonts w:ascii="Arial" w:hAnsi="Arial" w:hint="cs"/>
          <w:b/>
          <w:bCs/>
          <w:noProof w:val="0"/>
          <w:rtl/>
        </w:rPr>
        <w:t>אמנת האג</w:t>
      </w:r>
      <w:r w:rsidR="00327C5F">
        <w:rPr>
          <w:rFonts w:ascii="Arial" w:hAnsi="Arial" w:hint="cs"/>
          <w:noProof w:val="0"/>
          <w:rtl/>
        </w:rPr>
        <w:t xml:space="preserve">"). עוד טען כי הנתבעת מסרבת לעמוד בתנאי ההסכם הקובע זמני שהות של הקטינה עמו, לרבות אלה הקבועים בסעיף 15 לפסק הדין. </w:t>
      </w:r>
    </w:p>
    <w:p w:rsidR="001D349C" w:rsidRDefault="001D349C" w:rsidP="00206EC6">
      <w:pPr>
        <w:spacing w:line="360" w:lineRule="auto"/>
        <w:ind w:left="720" w:hanging="720"/>
        <w:jc w:val="both"/>
        <w:rPr>
          <w:rFonts w:ascii="David" w:hAnsi="David"/>
          <w:noProof w:val="0"/>
          <w:rtl/>
        </w:rPr>
      </w:pPr>
      <w:r>
        <w:rPr>
          <w:rFonts w:ascii="Arial" w:hAnsi="Arial"/>
          <w:noProof w:val="0"/>
          <w:rtl/>
        </w:rPr>
        <w:tab/>
      </w:r>
      <w:r>
        <w:rPr>
          <w:rFonts w:ascii="Arial" w:hAnsi="Arial" w:hint="cs"/>
          <w:noProof w:val="0"/>
          <w:rtl/>
        </w:rPr>
        <w:t xml:space="preserve">לפיכך ומשלא ניתן לאכוף פסק דין שניתן במדינה אחרת מבלי לעשות </w:t>
      </w:r>
      <w:r w:rsidRPr="001A5338">
        <w:rPr>
          <w:rFonts w:ascii="David" w:hAnsi="David"/>
          <w:noProof w:val="0"/>
          <w:rtl/>
        </w:rPr>
        <w:t>"</w:t>
      </w:r>
      <w:r w:rsidRPr="001A5338">
        <w:rPr>
          <w:rFonts w:ascii="David" w:hAnsi="David"/>
          <w:noProof w:val="0"/>
        </w:rPr>
        <w:t>domestication</w:t>
      </w:r>
      <w:r w:rsidR="001A5338" w:rsidRPr="001A5338">
        <w:rPr>
          <w:rFonts w:ascii="David" w:hAnsi="David"/>
          <w:noProof w:val="0"/>
          <w:rtl/>
        </w:rPr>
        <w:t>"</w:t>
      </w:r>
      <w:r w:rsidR="001A5338">
        <w:rPr>
          <w:rFonts w:ascii="David" w:hAnsi="David" w:hint="cs"/>
          <w:noProof w:val="0"/>
          <w:rtl/>
        </w:rPr>
        <w:t xml:space="preserve"> של פסק הדין הזר בישראל</w:t>
      </w:r>
      <w:r w:rsidR="00206EC6">
        <w:rPr>
          <w:rFonts w:ascii="David" w:hAnsi="David" w:hint="cs"/>
          <w:noProof w:val="0"/>
          <w:rtl/>
        </w:rPr>
        <w:t>, מוגשת התביעה</w:t>
      </w:r>
      <w:r w:rsidR="001A5338">
        <w:rPr>
          <w:rFonts w:ascii="David" w:hAnsi="David" w:hint="cs"/>
          <w:noProof w:val="0"/>
          <w:rtl/>
        </w:rPr>
        <w:t>. עוד לטענתו פסק הדין בישראל נדרש על מנת "</w:t>
      </w:r>
      <w:r w:rsidR="001A5338" w:rsidRPr="001A5338">
        <w:rPr>
          <w:rFonts w:ascii="David" w:hAnsi="David" w:hint="cs"/>
          <w:b/>
          <w:bCs/>
          <w:noProof w:val="0"/>
          <w:rtl/>
        </w:rPr>
        <w:t>להכריח את הנתבעת לעמוד בהסכם שבין הצדדים לו ניתן תוקף של פסק דין</w:t>
      </w:r>
      <w:r w:rsidR="001A5338">
        <w:rPr>
          <w:rFonts w:ascii="David" w:hAnsi="David" w:hint="cs"/>
          <w:noProof w:val="0"/>
          <w:rtl/>
        </w:rPr>
        <w:t>". לפיכך עתר למתן "</w:t>
      </w:r>
      <w:r w:rsidR="001A5338" w:rsidRPr="001A5338">
        <w:rPr>
          <w:rFonts w:ascii="David" w:hAnsi="David" w:hint="cs"/>
          <w:b/>
          <w:bCs/>
          <w:noProof w:val="0"/>
          <w:rtl/>
        </w:rPr>
        <w:t>פסק דין זהה לפסק הדין שניתן באנגליה ב-9.12.20 ולחייב את הנתבעת בהוצאות משפט ושכ"ט עו"ד</w:t>
      </w:r>
      <w:r w:rsidR="001A5338">
        <w:rPr>
          <w:rFonts w:ascii="David" w:hAnsi="David" w:hint="cs"/>
          <w:noProof w:val="0"/>
          <w:rtl/>
        </w:rPr>
        <w:t xml:space="preserve">". </w:t>
      </w:r>
    </w:p>
    <w:p w:rsidR="001A5338" w:rsidRDefault="001A5338" w:rsidP="00327C5F">
      <w:pPr>
        <w:spacing w:line="360" w:lineRule="auto"/>
        <w:ind w:left="720" w:hanging="720"/>
        <w:jc w:val="both"/>
        <w:rPr>
          <w:rFonts w:ascii="David" w:hAnsi="David"/>
          <w:noProof w:val="0"/>
          <w:rtl/>
        </w:rPr>
      </w:pPr>
    </w:p>
    <w:p w:rsidR="001A5338" w:rsidRPr="00C345CB" w:rsidRDefault="00704EB3" w:rsidP="00327C5F">
      <w:pPr>
        <w:spacing w:line="360" w:lineRule="auto"/>
        <w:ind w:left="720" w:hanging="720"/>
        <w:jc w:val="both"/>
        <w:rPr>
          <w:rFonts w:ascii="David" w:hAnsi="David"/>
          <w:b/>
          <w:bCs/>
          <w:noProof w:val="0"/>
          <w:sz w:val="26"/>
          <w:szCs w:val="26"/>
          <w:u w:val="single"/>
          <w:rtl/>
        </w:rPr>
      </w:pPr>
      <w:r w:rsidRPr="00C345CB">
        <w:rPr>
          <w:rFonts w:ascii="David" w:hAnsi="David" w:hint="cs"/>
          <w:b/>
          <w:bCs/>
          <w:noProof w:val="0"/>
          <w:sz w:val="26"/>
          <w:szCs w:val="26"/>
          <w:u w:val="single"/>
          <w:rtl/>
        </w:rPr>
        <w:t>טענות הנתבעת</w:t>
      </w:r>
      <w:r w:rsidR="00226100">
        <w:rPr>
          <w:rFonts w:ascii="David" w:hAnsi="David" w:hint="cs"/>
          <w:b/>
          <w:bCs/>
          <w:noProof w:val="0"/>
          <w:sz w:val="26"/>
          <w:szCs w:val="26"/>
          <w:u w:val="single"/>
          <w:rtl/>
        </w:rPr>
        <w:t xml:space="preserve"> בכתב הגנתה</w:t>
      </w:r>
    </w:p>
    <w:p w:rsidR="00704EB3" w:rsidRPr="001A5338" w:rsidRDefault="00704EB3" w:rsidP="00327C5F">
      <w:pPr>
        <w:spacing w:line="360" w:lineRule="auto"/>
        <w:ind w:left="720" w:hanging="720"/>
        <w:jc w:val="both"/>
        <w:rPr>
          <w:rFonts w:ascii="David" w:hAnsi="David"/>
          <w:noProof w:val="0"/>
          <w:rtl/>
        </w:rPr>
      </w:pPr>
    </w:p>
    <w:p w:rsidR="00DE1376" w:rsidRDefault="00DE1376" w:rsidP="00206EC6">
      <w:pPr>
        <w:spacing w:line="360" w:lineRule="auto"/>
        <w:ind w:left="720" w:hanging="720"/>
        <w:jc w:val="both"/>
        <w:rPr>
          <w:rFonts w:ascii="Arial" w:hAnsi="Arial"/>
          <w:noProof w:val="0"/>
          <w:rtl/>
        </w:rPr>
      </w:pPr>
      <w:r>
        <w:rPr>
          <w:rFonts w:ascii="Arial" w:hAnsi="Arial" w:hint="cs"/>
          <w:noProof w:val="0"/>
          <w:rtl/>
        </w:rPr>
        <w:t>9.</w:t>
      </w:r>
      <w:r>
        <w:rPr>
          <w:rFonts w:ascii="Arial" w:hAnsi="Arial" w:hint="cs"/>
          <w:noProof w:val="0"/>
          <w:rtl/>
        </w:rPr>
        <w:tab/>
        <w:t xml:space="preserve">בכתב הגנתה אשר הוגש ביום 23.1.22 טענה הנתבעת כי עוד בזמן </w:t>
      </w:r>
      <w:r w:rsidRPr="00DE1376">
        <w:rPr>
          <w:rFonts w:ascii="Arial" w:hAnsi="Arial"/>
          <w:noProof w:val="0"/>
          <w:rtl/>
        </w:rPr>
        <w:t>הה</w:t>
      </w:r>
      <w:r>
        <w:rPr>
          <w:rFonts w:ascii="Arial" w:hAnsi="Arial" w:hint="cs"/>
          <w:noProof w:val="0"/>
          <w:rtl/>
        </w:rPr>
        <w:t>י</w:t>
      </w:r>
      <w:r w:rsidRPr="00DE1376">
        <w:rPr>
          <w:rFonts w:ascii="Arial" w:hAnsi="Arial"/>
          <w:noProof w:val="0"/>
          <w:rtl/>
        </w:rPr>
        <w:t xml:space="preserve">ריון, נהג </w:t>
      </w:r>
      <w:r>
        <w:rPr>
          <w:rFonts w:ascii="Arial" w:hAnsi="Arial" w:hint="cs"/>
          <w:noProof w:val="0"/>
          <w:rtl/>
        </w:rPr>
        <w:t xml:space="preserve">כלפיה </w:t>
      </w:r>
      <w:r w:rsidR="00226100">
        <w:rPr>
          <w:rFonts w:ascii="Arial" w:hAnsi="Arial" w:hint="cs"/>
          <w:noProof w:val="0"/>
          <w:rtl/>
        </w:rPr>
        <w:t xml:space="preserve">התובע </w:t>
      </w:r>
      <w:r w:rsidRPr="00DE1376">
        <w:rPr>
          <w:rFonts w:ascii="Arial" w:hAnsi="Arial"/>
          <w:noProof w:val="0"/>
          <w:rtl/>
        </w:rPr>
        <w:t>באלימות נפשית ופיסית</w:t>
      </w:r>
      <w:r w:rsidR="008672ED">
        <w:rPr>
          <w:rFonts w:ascii="Arial" w:hAnsi="Arial" w:hint="cs"/>
          <w:noProof w:val="0"/>
          <w:rtl/>
        </w:rPr>
        <w:t xml:space="preserve"> וכי בשל כ</w:t>
      </w:r>
      <w:r w:rsidR="00226100">
        <w:rPr>
          <w:rFonts w:ascii="Arial" w:hAnsi="Arial" w:hint="cs"/>
          <w:noProof w:val="0"/>
          <w:rtl/>
        </w:rPr>
        <w:t>ך</w:t>
      </w:r>
      <w:r w:rsidR="008672ED">
        <w:rPr>
          <w:rFonts w:ascii="Arial" w:hAnsi="Arial" w:hint="cs"/>
          <w:noProof w:val="0"/>
          <w:rtl/>
        </w:rPr>
        <w:t xml:space="preserve"> הסתיים הקשר עם התובע. עוד טענה כי </w:t>
      </w:r>
      <w:r w:rsidRPr="00DE1376">
        <w:rPr>
          <w:rFonts w:ascii="Arial" w:hAnsi="Arial"/>
          <w:noProof w:val="0"/>
          <w:rtl/>
        </w:rPr>
        <w:t>הסתבר ל</w:t>
      </w:r>
      <w:r w:rsidR="008672ED">
        <w:rPr>
          <w:rFonts w:ascii="Arial" w:hAnsi="Arial" w:hint="cs"/>
          <w:noProof w:val="0"/>
          <w:rtl/>
        </w:rPr>
        <w:t>ה כ</w:t>
      </w:r>
      <w:r w:rsidRPr="00DE1376">
        <w:rPr>
          <w:rFonts w:ascii="Arial" w:hAnsi="Arial"/>
          <w:noProof w:val="0"/>
          <w:rtl/>
        </w:rPr>
        <w:t>י התובע מחזיק בדעות אנטישמיות, אותן אף העלה על הכתב ו</w:t>
      </w:r>
      <w:r w:rsidR="00226100">
        <w:rPr>
          <w:rFonts w:ascii="Arial" w:hAnsi="Arial" w:hint="cs"/>
          <w:noProof w:val="0"/>
          <w:rtl/>
        </w:rPr>
        <w:t xml:space="preserve">כי הוא </w:t>
      </w:r>
      <w:r w:rsidRPr="00DE1376">
        <w:rPr>
          <w:rFonts w:ascii="Arial" w:hAnsi="Arial"/>
          <w:noProof w:val="0"/>
          <w:rtl/>
        </w:rPr>
        <w:t xml:space="preserve">פעיל בארגונים אנטי ישראליים ותומך </w:t>
      </w:r>
      <w:r w:rsidR="008672ED">
        <w:rPr>
          <w:rFonts w:ascii="Arial" w:hAnsi="Arial" w:hint="cs"/>
          <w:noProof w:val="0"/>
          <w:rtl/>
        </w:rPr>
        <w:t xml:space="preserve">בחרם על מדינת </w:t>
      </w:r>
      <w:r w:rsidRPr="00DE1376">
        <w:rPr>
          <w:rFonts w:ascii="Arial" w:hAnsi="Arial"/>
          <w:noProof w:val="0"/>
          <w:rtl/>
        </w:rPr>
        <w:t>ישראל.</w:t>
      </w:r>
    </w:p>
    <w:p w:rsidR="008672ED" w:rsidRDefault="008672ED" w:rsidP="008672ED">
      <w:pPr>
        <w:spacing w:line="360" w:lineRule="auto"/>
        <w:ind w:left="720" w:hanging="720"/>
        <w:jc w:val="both"/>
        <w:rPr>
          <w:rFonts w:ascii="Arial" w:hAnsi="Arial"/>
          <w:noProof w:val="0"/>
          <w:rtl/>
        </w:rPr>
      </w:pPr>
    </w:p>
    <w:p w:rsidR="00DE1376" w:rsidRPr="00DE1376" w:rsidRDefault="008672ED" w:rsidP="00206EC6">
      <w:pPr>
        <w:spacing w:line="360" w:lineRule="auto"/>
        <w:ind w:left="720" w:hanging="720"/>
        <w:jc w:val="both"/>
        <w:rPr>
          <w:rFonts w:ascii="Arial" w:hAnsi="Arial"/>
          <w:noProof w:val="0"/>
          <w:rtl/>
        </w:rPr>
      </w:pPr>
      <w:r>
        <w:rPr>
          <w:rFonts w:ascii="Arial" w:hAnsi="Arial" w:hint="cs"/>
          <w:noProof w:val="0"/>
          <w:rtl/>
        </w:rPr>
        <w:t>10.</w:t>
      </w:r>
      <w:r>
        <w:rPr>
          <w:rFonts w:ascii="Arial" w:hAnsi="Arial" w:hint="cs"/>
          <w:noProof w:val="0"/>
          <w:rtl/>
        </w:rPr>
        <w:tab/>
      </w:r>
      <w:r>
        <w:rPr>
          <w:rFonts w:ascii="Arial" w:hAnsi="Arial"/>
          <w:noProof w:val="0"/>
          <w:rtl/>
        </w:rPr>
        <w:t>לאחר שהקטינה נולדה</w:t>
      </w:r>
      <w:r>
        <w:rPr>
          <w:rFonts w:ascii="Arial" w:hAnsi="Arial" w:hint="cs"/>
          <w:noProof w:val="0"/>
          <w:rtl/>
        </w:rPr>
        <w:t xml:space="preserve">, </w:t>
      </w:r>
      <w:r w:rsidR="00DE1376" w:rsidRPr="00DE1376">
        <w:rPr>
          <w:rFonts w:ascii="Arial" w:hAnsi="Arial"/>
          <w:noProof w:val="0"/>
          <w:rtl/>
        </w:rPr>
        <w:t xml:space="preserve">בהיותה בערך בת שנה, התובע נהג </w:t>
      </w:r>
      <w:r>
        <w:rPr>
          <w:rFonts w:ascii="Arial" w:hAnsi="Arial" w:hint="cs"/>
          <w:noProof w:val="0"/>
          <w:rtl/>
        </w:rPr>
        <w:t xml:space="preserve">כלפיה </w:t>
      </w:r>
      <w:r w:rsidR="00DE1376" w:rsidRPr="00DE1376">
        <w:rPr>
          <w:rFonts w:ascii="Arial" w:hAnsi="Arial"/>
          <w:noProof w:val="0"/>
          <w:rtl/>
        </w:rPr>
        <w:t xml:space="preserve">באלימות פיסית </w:t>
      </w:r>
      <w:r>
        <w:rPr>
          <w:rFonts w:ascii="Arial" w:hAnsi="Arial" w:hint="cs"/>
          <w:noProof w:val="0"/>
          <w:rtl/>
        </w:rPr>
        <w:t xml:space="preserve">קשה לנגד </w:t>
      </w:r>
      <w:r w:rsidR="00DE1376" w:rsidRPr="00DE1376">
        <w:rPr>
          <w:rFonts w:ascii="Arial" w:hAnsi="Arial"/>
          <w:noProof w:val="0"/>
          <w:rtl/>
        </w:rPr>
        <w:t xml:space="preserve"> עיניה של הקטינה. הנתבעת הגישה נגד</w:t>
      </w:r>
      <w:r w:rsidR="00206EC6">
        <w:rPr>
          <w:rFonts w:ascii="Arial" w:hAnsi="Arial" w:hint="cs"/>
          <w:noProof w:val="0"/>
          <w:rtl/>
        </w:rPr>
        <w:t>ו</w:t>
      </w:r>
      <w:r w:rsidR="00DE1376" w:rsidRPr="00DE1376">
        <w:rPr>
          <w:rFonts w:ascii="Arial" w:hAnsi="Arial"/>
          <w:noProof w:val="0"/>
          <w:rtl/>
        </w:rPr>
        <w:t xml:space="preserve"> תלונה</w:t>
      </w:r>
      <w:r>
        <w:rPr>
          <w:rFonts w:ascii="Arial" w:hAnsi="Arial" w:hint="cs"/>
          <w:noProof w:val="0"/>
          <w:rtl/>
        </w:rPr>
        <w:t xml:space="preserve"> </w:t>
      </w:r>
      <w:r w:rsidR="00DE1376" w:rsidRPr="00DE1376">
        <w:rPr>
          <w:rFonts w:ascii="Arial" w:hAnsi="Arial"/>
          <w:noProof w:val="0"/>
          <w:rtl/>
        </w:rPr>
        <w:t>במשטרה, ו</w:t>
      </w:r>
      <w:r>
        <w:rPr>
          <w:rFonts w:ascii="Arial" w:hAnsi="Arial" w:hint="cs"/>
          <w:noProof w:val="0"/>
          <w:rtl/>
        </w:rPr>
        <w:t xml:space="preserve">זו </w:t>
      </w:r>
      <w:r w:rsidR="00DE1376" w:rsidRPr="00DE1376">
        <w:rPr>
          <w:rFonts w:ascii="Arial" w:hAnsi="Arial"/>
          <w:noProof w:val="0"/>
          <w:rtl/>
        </w:rPr>
        <w:t xml:space="preserve">עמדה להגיש </w:t>
      </w:r>
      <w:r>
        <w:rPr>
          <w:rFonts w:ascii="Arial" w:hAnsi="Arial" w:hint="cs"/>
          <w:noProof w:val="0"/>
          <w:rtl/>
        </w:rPr>
        <w:t>כ</w:t>
      </w:r>
      <w:r w:rsidR="00DE1376" w:rsidRPr="00DE1376">
        <w:rPr>
          <w:rFonts w:ascii="Arial" w:hAnsi="Arial"/>
          <w:noProof w:val="0"/>
          <w:rtl/>
        </w:rPr>
        <w:t>נגדו כתב אישום בבית משפט באירלנד.</w:t>
      </w:r>
      <w:r>
        <w:rPr>
          <w:rFonts w:ascii="Arial" w:hAnsi="Arial" w:hint="cs"/>
          <w:noProof w:val="0"/>
          <w:rtl/>
        </w:rPr>
        <w:t xml:space="preserve"> </w:t>
      </w:r>
      <w:r w:rsidR="00DE1376" w:rsidRPr="00DE1376">
        <w:rPr>
          <w:rFonts w:ascii="Arial" w:hAnsi="Arial"/>
          <w:noProof w:val="0"/>
          <w:rtl/>
        </w:rPr>
        <w:t>באותה עת, הנתבעת רצתה לעבור לאנגליה וכתנאי להסכמתו שהיא תעזוב את אירלנד ו</w:t>
      </w:r>
      <w:r>
        <w:rPr>
          <w:rFonts w:ascii="Arial" w:hAnsi="Arial" w:hint="cs"/>
          <w:noProof w:val="0"/>
          <w:rtl/>
        </w:rPr>
        <w:t>ת</w:t>
      </w:r>
      <w:r w:rsidR="00DE1376" w:rsidRPr="00DE1376">
        <w:rPr>
          <w:rFonts w:ascii="Arial" w:hAnsi="Arial"/>
          <w:noProof w:val="0"/>
          <w:rtl/>
        </w:rPr>
        <w:t>עבור</w:t>
      </w:r>
      <w:r>
        <w:rPr>
          <w:rFonts w:ascii="Arial" w:hAnsi="Arial" w:hint="cs"/>
          <w:noProof w:val="0"/>
          <w:rtl/>
        </w:rPr>
        <w:t xml:space="preserve"> </w:t>
      </w:r>
      <w:r w:rsidR="00DE1376" w:rsidRPr="00DE1376">
        <w:rPr>
          <w:rFonts w:ascii="Arial" w:hAnsi="Arial"/>
          <w:noProof w:val="0"/>
          <w:rtl/>
        </w:rPr>
        <w:t xml:space="preserve">לאנגליה, </w:t>
      </w:r>
      <w:r>
        <w:rPr>
          <w:rFonts w:ascii="Arial" w:hAnsi="Arial" w:hint="cs"/>
          <w:noProof w:val="0"/>
          <w:rtl/>
        </w:rPr>
        <w:t xml:space="preserve">היא </w:t>
      </w:r>
      <w:r w:rsidR="00DE1376" w:rsidRPr="00DE1376">
        <w:rPr>
          <w:rFonts w:ascii="Arial" w:hAnsi="Arial"/>
          <w:noProof w:val="0"/>
          <w:rtl/>
        </w:rPr>
        <w:t>נאלצה להודיע למשטרה על הסכמתה לוותר</w:t>
      </w:r>
      <w:r w:rsidR="00206EC6">
        <w:rPr>
          <w:rFonts w:ascii="Arial" w:hAnsi="Arial" w:hint="cs"/>
          <w:noProof w:val="0"/>
          <w:rtl/>
        </w:rPr>
        <w:t xml:space="preserve"> </w:t>
      </w:r>
      <w:r w:rsidR="00DE1376" w:rsidRPr="00DE1376">
        <w:rPr>
          <w:rFonts w:ascii="Arial" w:hAnsi="Arial"/>
          <w:noProof w:val="0"/>
          <w:rtl/>
        </w:rPr>
        <w:t>על כתב האישום נגדו בגין מעשה האלימות נגדה.</w:t>
      </w:r>
    </w:p>
    <w:p w:rsidR="000C4362" w:rsidRDefault="000C4362" w:rsidP="00DE1376">
      <w:pPr>
        <w:spacing w:line="360" w:lineRule="auto"/>
        <w:jc w:val="both"/>
        <w:rPr>
          <w:rFonts w:ascii="Arial" w:hAnsi="Arial"/>
          <w:noProof w:val="0"/>
          <w:rtl/>
        </w:rPr>
      </w:pPr>
    </w:p>
    <w:p w:rsidR="000C4362" w:rsidRDefault="000C4362" w:rsidP="007F7242">
      <w:pPr>
        <w:spacing w:after="240" w:line="360" w:lineRule="auto"/>
        <w:ind w:left="720" w:hanging="720"/>
        <w:jc w:val="both"/>
        <w:rPr>
          <w:rFonts w:ascii="Arial" w:hAnsi="Arial"/>
          <w:noProof w:val="0"/>
          <w:rtl/>
        </w:rPr>
      </w:pPr>
      <w:r>
        <w:rPr>
          <w:rFonts w:ascii="Arial" w:hAnsi="Arial" w:hint="cs"/>
          <w:noProof w:val="0"/>
          <w:rtl/>
        </w:rPr>
        <w:t>11.</w:t>
      </w:r>
      <w:r>
        <w:rPr>
          <w:rFonts w:ascii="Arial" w:hAnsi="Arial" w:hint="cs"/>
          <w:noProof w:val="0"/>
          <w:rtl/>
        </w:rPr>
        <w:tab/>
      </w:r>
      <w:r w:rsidR="00206EC6">
        <w:rPr>
          <w:rFonts w:ascii="Arial" w:hAnsi="Arial" w:hint="cs"/>
          <w:noProof w:val="0"/>
          <w:rtl/>
        </w:rPr>
        <w:t xml:space="preserve">לטענתה, </w:t>
      </w:r>
      <w:r w:rsidR="00DE1376" w:rsidRPr="00DE1376">
        <w:rPr>
          <w:rFonts w:ascii="Arial" w:hAnsi="Arial"/>
          <w:noProof w:val="0"/>
          <w:rtl/>
        </w:rPr>
        <w:t>בעקבו</w:t>
      </w:r>
      <w:r>
        <w:rPr>
          <w:rFonts w:ascii="Arial" w:hAnsi="Arial"/>
          <w:noProof w:val="0"/>
          <w:rtl/>
        </w:rPr>
        <w:t xml:space="preserve">ת </w:t>
      </w:r>
      <w:r w:rsidR="00DE1376" w:rsidRPr="00DE1376">
        <w:rPr>
          <w:rFonts w:ascii="Arial" w:hAnsi="Arial"/>
          <w:noProof w:val="0"/>
          <w:rtl/>
        </w:rPr>
        <w:t>מקרה זה, כשנה לאחר לידתה של הקטינה, עזבה את</w:t>
      </w:r>
      <w:r>
        <w:rPr>
          <w:rFonts w:ascii="Arial" w:hAnsi="Arial" w:hint="cs"/>
          <w:noProof w:val="0"/>
          <w:rtl/>
        </w:rPr>
        <w:t xml:space="preserve"> </w:t>
      </w:r>
      <w:r w:rsidR="00DE1376" w:rsidRPr="00DE1376">
        <w:rPr>
          <w:rFonts w:ascii="Arial" w:hAnsi="Arial"/>
          <w:noProof w:val="0"/>
          <w:rtl/>
        </w:rPr>
        <w:t>אירלנד ועברה לגור</w:t>
      </w:r>
      <w:r>
        <w:rPr>
          <w:rFonts w:ascii="Arial" w:hAnsi="Arial" w:hint="cs"/>
          <w:noProof w:val="0"/>
          <w:rtl/>
        </w:rPr>
        <w:t xml:space="preserve"> </w:t>
      </w:r>
      <w:r w:rsidR="00DE1376" w:rsidRPr="00DE1376">
        <w:rPr>
          <w:rFonts w:ascii="Arial" w:hAnsi="Arial"/>
          <w:noProof w:val="0"/>
          <w:rtl/>
        </w:rPr>
        <w:t xml:space="preserve">בלונדון </w:t>
      </w:r>
      <w:r w:rsidR="00EB7063">
        <w:rPr>
          <w:rFonts w:ascii="Arial" w:hAnsi="Arial" w:hint="cs"/>
          <w:noProof w:val="0"/>
          <w:rtl/>
        </w:rPr>
        <w:t>שב</w:t>
      </w:r>
      <w:r w:rsidR="00DE1376" w:rsidRPr="00DE1376">
        <w:rPr>
          <w:rFonts w:ascii="Arial" w:hAnsi="Arial"/>
          <w:noProof w:val="0"/>
          <w:rtl/>
        </w:rPr>
        <w:t>אנגליה. בזמן זה, הקשר עם התובע היה מועט,</w:t>
      </w:r>
      <w:r>
        <w:rPr>
          <w:rFonts w:ascii="Arial" w:hAnsi="Arial" w:hint="cs"/>
          <w:noProof w:val="0"/>
          <w:rtl/>
        </w:rPr>
        <w:t xml:space="preserve"> והוא היה </w:t>
      </w:r>
      <w:r w:rsidR="00DE1376" w:rsidRPr="00DE1376">
        <w:rPr>
          <w:rFonts w:ascii="Arial" w:hAnsi="Arial"/>
          <w:noProof w:val="0"/>
          <w:rtl/>
        </w:rPr>
        <w:t>רואה את הקטינה מספר פעמים בשנה בלבד, וגם בזמן זה, המשיך</w:t>
      </w:r>
      <w:r>
        <w:rPr>
          <w:rFonts w:ascii="Arial" w:hAnsi="Arial" w:hint="cs"/>
          <w:noProof w:val="0"/>
          <w:rtl/>
        </w:rPr>
        <w:t xml:space="preserve"> </w:t>
      </w:r>
      <w:r w:rsidR="00DE1376" w:rsidRPr="00DE1376">
        <w:rPr>
          <w:rFonts w:ascii="Arial" w:hAnsi="Arial"/>
          <w:noProof w:val="0"/>
          <w:rtl/>
        </w:rPr>
        <w:t>להתנהג באלימות נגד הנתבעת.</w:t>
      </w:r>
    </w:p>
    <w:p w:rsidR="00DE1376" w:rsidRDefault="000C4362" w:rsidP="00EB7063">
      <w:pPr>
        <w:spacing w:line="360" w:lineRule="auto"/>
        <w:ind w:left="720" w:hanging="720"/>
        <w:jc w:val="both"/>
        <w:rPr>
          <w:rFonts w:ascii="Arial" w:hAnsi="Arial"/>
          <w:noProof w:val="0"/>
          <w:rtl/>
        </w:rPr>
      </w:pPr>
      <w:r>
        <w:rPr>
          <w:rFonts w:ascii="Arial" w:hAnsi="Arial" w:hint="cs"/>
          <w:noProof w:val="0"/>
          <w:rtl/>
        </w:rPr>
        <w:t>12.</w:t>
      </w:r>
      <w:r>
        <w:rPr>
          <w:rFonts w:ascii="Arial" w:hAnsi="Arial" w:hint="cs"/>
          <w:noProof w:val="0"/>
          <w:rtl/>
        </w:rPr>
        <w:tab/>
      </w:r>
      <w:r w:rsidR="00DE1376" w:rsidRPr="00DE1376">
        <w:rPr>
          <w:rFonts w:ascii="Arial" w:hAnsi="Arial"/>
          <w:noProof w:val="0"/>
          <w:rtl/>
        </w:rPr>
        <w:t>המפגשים בין התובע</w:t>
      </w:r>
      <w:r>
        <w:rPr>
          <w:rFonts w:ascii="Arial" w:hAnsi="Arial" w:hint="cs"/>
          <w:noProof w:val="0"/>
          <w:rtl/>
        </w:rPr>
        <w:t xml:space="preserve"> </w:t>
      </w:r>
      <w:r w:rsidR="00DE1376" w:rsidRPr="00DE1376">
        <w:rPr>
          <w:rFonts w:ascii="Arial" w:hAnsi="Arial"/>
          <w:noProof w:val="0"/>
          <w:rtl/>
        </w:rPr>
        <w:t>לקטינה בזמן מגוריה של הקטינה באנגליה התנהל</w:t>
      </w:r>
      <w:r>
        <w:rPr>
          <w:rFonts w:ascii="Arial" w:hAnsi="Arial" w:hint="cs"/>
          <w:noProof w:val="0"/>
          <w:rtl/>
        </w:rPr>
        <w:t xml:space="preserve">ו </w:t>
      </w:r>
      <w:r w:rsidR="00DE1376" w:rsidRPr="00DE1376">
        <w:rPr>
          <w:rFonts w:ascii="Arial" w:hAnsi="Arial"/>
          <w:noProof w:val="0"/>
          <w:rtl/>
        </w:rPr>
        <w:t>באופן</w:t>
      </w:r>
      <w:r>
        <w:rPr>
          <w:rFonts w:ascii="Arial" w:hAnsi="Arial" w:hint="cs"/>
          <w:noProof w:val="0"/>
          <w:rtl/>
        </w:rPr>
        <w:t xml:space="preserve"> </w:t>
      </w:r>
      <w:r>
        <w:rPr>
          <w:rFonts w:ascii="Arial" w:hAnsi="Arial"/>
          <w:noProof w:val="0"/>
          <w:rtl/>
        </w:rPr>
        <w:t>עצמאי</w:t>
      </w:r>
      <w:r>
        <w:rPr>
          <w:rFonts w:ascii="Arial" w:hAnsi="Arial" w:hint="cs"/>
          <w:noProof w:val="0"/>
          <w:rtl/>
        </w:rPr>
        <w:t xml:space="preserve">, ובתקופה שהקטינה הייתה בת </w:t>
      </w:r>
      <w:r w:rsidR="00DE1376" w:rsidRPr="00DE1376">
        <w:rPr>
          <w:rFonts w:ascii="Arial" w:hAnsi="Arial"/>
          <w:noProof w:val="0"/>
          <w:rtl/>
        </w:rPr>
        <w:t xml:space="preserve">שנה </w:t>
      </w:r>
      <w:r w:rsidR="00EB7063">
        <w:rPr>
          <w:rFonts w:ascii="Arial" w:hAnsi="Arial" w:hint="cs"/>
          <w:noProof w:val="0"/>
          <w:rtl/>
        </w:rPr>
        <w:t xml:space="preserve">ועד הגיעה לגיל </w:t>
      </w:r>
      <w:r w:rsidR="00DE1376" w:rsidRPr="00DE1376">
        <w:rPr>
          <w:rFonts w:ascii="Arial" w:hAnsi="Arial"/>
          <w:noProof w:val="0"/>
          <w:rtl/>
        </w:rPr>
        <w:t>ארבע שנים, הקטינה בילתה עם התובע ללא פיקוח</w:t>
      </w:r>
      <w:r>
        <w:rPr>
          <w:rFonts w:ascii="Arial" w:hAnsi="Arial" w:hint="cs"/>
          <w:noProof w:val="0"/>
          <w:rtl/>
        </w:rPr>
        <w:t xml:space="preserve"> ו</w:t>
      </w:r>
      <w:r w:rsidR="00DE1376" w:rsidRPr="00DE1376">
        <w:rPr>
          <w:rFonts w:ascii="Arial" w:hAnsi="Arial"/>
          <w:noProof w:val="0"/>
          <w:rtl/>
        </w:rPr>
        <w:t>שהתה</w:t>
      </w:r>
      <w:r>
        <w:rPr>
          <w:rFonts w:ascii="Arial" w:hAnsi="Arial" w:hint="cs"/>
          <w:noProof w:val="0"/>
          <w:rtl/>
        </w:rPr>
        <w:t xml:space="preserve"> </w:t>
      </w:r>
      <w:r w:rsidR="00DE1376" w:rsidRPr="00DE1376">
        <w:rPr>
          <w:rFonts w:ascii="Arial" w:hAnsi="Arial"/>
          <w:noProof w:val="0"/>
          <w:rtl/>
        </w:rPr>
        <w:t>אצלו גם בלילות.</w:t>
      </w:r>
      <w:r>
        <w:rPr>
          <w:rFonts w:ascii="Arial" w:hAnsi="Arial" w:hint="cs"/>
          <w:noProof w:val="0"/>
          <w:rtl/>
        </w:rPr>
        <w:t xml:space="preserve"> </w:t>
      </w:r>
      <w:r w:rsidR="00DE1376" w:rsidRPr="00DE1376">
        <w:rPr>
          <w:rFonts w:ascii="Arial" w:hAnsi="Arial"/>
          <w:noProof w:val="0"/>
          <w:rtl/>
        </w:rPr>
        <w:t>עם שגדלה הקטינה ופיתחה יכולות</w:t>
      </w:r>
      <w:r>
        <w:rPr>
          <w:rFonts w:ascii="Arial" w:hAnsi="Arial" w:hint="cs"/>
          <w:noProof w:val="0"/>
          <w:rtl/>
        </w:rPr>
        <w:t xml:space="preserve"> </w:t>
      </w:r>
      <w:r w:rsidR="00DE1376" w:rsidRPr="00DE1376">
        <w:rPr>
          <w:rFonts w:ascii="Arial" w:hAnsi="Arial"/>
          <w:noProof w:val="0"/>
          <w:rtl/>
        </w:rPr>
        <w:t>מילוליות, החלה</w:t>
      </w:r>
      <w:r>
        <w:rPr>
          <w:rFonts w:ascii="Arial" w:hAnsi="Arial" w:hint="cs"/>
          <w:noProof w:val="0"/>
          <w:rtl/>
        </w:rPr>
        <w:t xml:space="preserve"> </w:t>
      </w:r>
      <w:r>
        <w:rPr>
          <w:rFonts w:ascii="Arial" w:hAnsi="Arial"/>
          <w:noProof w:val="0"/>
          <w:rtl/>
        </w:rPr>
        <w:lastRenderedPageBreak/>
        <w:t>לחשוף אינטר</w:t>
      </w:r>
      <w:r>
        <w:rPr>
          <w:rFonts w:ascii="Arial" w:hAnsi="Arial" w:hint="cs"/>
          <w:noProof w:val="0"/>
          <w:rtl/>
        </w:rPr>
        <w:t>א</w:t>
      </w:r>
      <w:r>
        <w:rPr>
          <w:rFonts w:ascii="Arial" w:hAnsi="Arial"/>
          <w:noProof w:val="0"/>
          <w:rtl/>
        </w:rPr>
        <w:t>קציו</w:t>
      </w:r>
      <w:r>
        <w:rPr>
          <w:rFonts w:ascii="Arial" w:hAnsi="Arial" w:hint="cs"/>
          <w:noProof w:val="0"/>
          <w:rtl/>
        </w:rPr>
        <w:t xml:space="preserve">ת </w:t>
      </w:r>
      <w:r w:rsidR="00DE1376" w:rsidRPr="00DE1376">
        <w:rPr>
          <w:rFonts w:ascii="Arial" w:hAnsi="Arial"/>
          <w:noProof w:val="0"/>
          <w:rtl/>
        </w:rPr>
        <w:t>מדאיגות בינה</w:t>
      </w:r>
      <w:r>
        <w:rPr>
          <w:rFonts w:ascii="Arial" w:hAnsi="Arial" w:hint="cs"/>
          <w:noProof w:val="0"/>
          <w:rtl/>
        </w:rPr>
        <w:t xml:space="preserve"> </w:t>
      </w:r>
      <w:r w:rsidR="00DE1376" w:rsidRPr="00DE1376">
        <w:rPr>
          <w:rFonts w:ascii="Arial" w:hAnsi="Arial"/>
          <w:noProof w:val="0"/>
          <w:rtl/>
        </w:rPr>
        <w:t>לבין אביה, בעלות אופי מיני. מכאן החלה מסכת קשה מנשוא</w:t>
      </w:r>
      <w:r w:rsidR="00EB7063">
        <w:rPr>
          <w:rFonts w:ascii="Arial" w:hAnsi="Arial" w:hint="cs"/>
          <w:noProof w:val="0"/>
          <w:rtl/>
        </w:rPr>
        <w:t xml:space="preserve"> </w:t>
      </w:r>
      <w:r w:rsidR="00DE1376" w:rsidRPr="00DE1376">
        <w:rPr>
          <w:rFonts w:ascii="Arial" w:hAnsi="Arial"/>
          <w:noProof w:val="0"/>
          <w:rtl/>
        </w:rPr>
        <w:t>שבסופם של הליכים משפטיים סבוכים הובילה</w:t>
      </w:r>
      <w:r>
        <w:rPr>
          <w:rFonts w:ascii="Arial" w:hAnsi="Arial" w:hint="cs"/>
          <w:noProof w:val="0"/>
          <w:rtl/>
        </w:rPr>
        <w:t xml:space="preserve"> </w:t>
      </w:r>
      <w:r>
        <w:rPr>
          <w:rFonts w:ascii="Arial" w:hAnsi="Arial"/>
          <w:noProof w:val="0"/>
          <w:rtl/>
        </w:rPr>
        <w:t xml:space="preserve">לדיון הוכחות ארוך בו </w:t>
      </w:r>
      <w:r>
        <w:rPr>
          <w:rFonts w:ascii="Arial" w:hAnsi="Arial" w:hint="cs"/>
          <w:noProof w:val="0"/>
          <w:rtl/>
        </w:rPr>
        <w:t xml:space="preserve">נקבע שהתקיים </w:t>
      </w:r>
      <w:r w:rsidRPr="00A6159B">
        <w:rPr>
          <w:rFonts w:ascii="David" w:hAnsi="David"/>
          <w:noProof w:val="0"/>
          <w:rtl/>
        </w:rPr>
        <w:t>"</w:t>
      </w:r>
      <w:r w:rsidRPr="00A6159B">
        <w:rPr>
          <w:rFonts w:ascii="David" w:hAnsi="David"/>
          <w:noProof w:val="0"/>
        </w:rPr>
        <w:t>inappropriate sex</w:t>
      </w:r>
      <w:r w:rsidR="00A6159B" w:rsidRPr="00A6159B">
        <w:rPr>
          <w:rFonts w:ascii="David" w:hAnsi="David"/>
          <w:noProof w:val="0"/>
        </w:rPr>
        <w:t>ual behavior</w:t>
      </w:r>
      <w:r w:rsidR="00A6159B" w:rsidRPr="00A6159B">
        <w:rPr>
          <w:rFonts w:ascii="David" w:hAnsi="David"/>
          <w:noProof w:val="0"/>
          <w:rtl/>
        </w:rPr>
        <w:t xml:space="preserve">" </w:t>
      </w:r>
      <w:r w:rsidR="00DE1376" w:rsidRPr="00DE1376">
        <w:rPr>
          <w:rFonts w:ascii="Arial" w:hAnsi="Arial"/>
          <w:noProof w:val="0"/>
          <w:rtl/>
        </w:rPr>
        <w:t>בין התובע</w:t>
      </w:r>
      <w:r w:rsidR="00A6159B">
        <w:rPr>
          <w:rFonts w:ascii="Arial" w:hAnsi="Arial" w:hint="cs"/>
          <w:noProof w:val="0"/>
          <w:rtl/>
        </w:rPr>
        <w:t xml:space="preserve"> </w:t>
      </w:r>
      <w:r w:rsidR="00DE1376" w:rsidRPr="00DE1376">
        <w:rPr>
          <w:rFonts w:ascii="Arial" w:hAnsi="Arial"/>
          <w:noProof w:val="0"/>
          <w:rtl/>
        </w:rPr>
        <w:t xml:space="preserve">לקטינה. </w:t>
      </w:r>
    </w:p>
    <w:p w:rsidR="00A6159B" w:rsidRDefault="00A6159B" w:rsidP="00A6159B">
      <w:pPr>
        <w:spacing w:line="360" w:lineRule="auto"/>
        <w:jc w:val="both"/>
        <w:rPr>
          <w:rFonts w:ascii="Arial" w:hAnsi="Arial"/>
          <w:noProof w:val="0"/>
          <w:rtl/>
        </w:rPr>
      </w:pPr>
    </w:p>
    <w:p w:rsidR="00DE1376" w:rsidRDefault="00A6159B" w:rsidP="00EB7063">
      <w:pPr>
        <w:spacing w:line="360" w:lineRule="auto"/>
        <w:ind w:left="720" w:hanging="720"/>
        <w:jc w:val="both"/>
        <w:rPr>
          <w:rFonts w:ascii="Arial" w:hAnsi="Arial"/>
          <w:noProof w:val="0"/>
          <w:rtl/>
        </w:rPr>
      </w:pPr>
      <w:r>
        <w:rPr>
          <w:rFonts w:ascii="Arial" w:hAnsi="Arial" w:hint="cs"/>
          <w:noProof w:val="0"/>
          <w:rtl/>
        </w:rPr>
        <w:t>13.</w:t>
      </w:r>
      <w:r>
        <w:rPr>
          <w:rFonts w:ascii="Arial" w:hAnsi="Arial" w:hint="cs"/>
          <w:noProof w:val="0"/>
          <w:rtl/>
        </w:rPr>
        <w:tab/>
        <w:t>עוד לטענתה החל מהגיע הקטינה לגיל 4 שנים</w:t>
      </w:r>
      <w:r w:rsidR="00DE1376" w:rsidRPr="00DE1376">
        <w:rPr>
          <w:rFonts w:ascii="Arial" w:hAnsi="Arial"/>
          <w:noProof w:val="0"/>
          <w:rtl/>
        </w:rPr>
        <w:t>, החלו מעורבים גורמים סוציאליים שפיקחו על הביקורים בין</w:t>
      </w:r>
      <w:r>
        <w:rPr>
          <w:rFonts w:ascii="Arial" w:hAnsi="Arial" w:hint="cs"/>
          <w:noProof w:val="0"/>
          <w:rtl/>
        </w:rPr>
        <w:t xml:space="preserve"> </w:t>
      </w:r>
      <w:r w:rsidR="00DE1376" w:rsidRPr="00DE1376">
        <w:rPr>
          <w:rFonts w:ascii="Arial" w:hAnsi="Arial"/>
          <w:noProof w:val="0"/>
          <w:rtl/>
        </w:rPr>
        <w:t>התובע</w:t>
      </w:r>
      <w:r>
        <w:rPr>
          <w:rFonts w:ascii="Arial" w:hAnsi="Arial" w:hint="cs"/>
          <w:noProof w:val="0"/>
          <w:rtl/>
        </w:rPr>
        <w:t xml:space="preserve"> </w:t>
      </w:r>
      <w:r w:rsidR="00DE1376" w:rsidRPr="00DE1376">
        <w:rPr>
          <w:rFonts w:ascii="Arial" w:hAnsi="Arial"/>
          <w:noProof w:val="0"/>
          <w:rtl/>
        </w:rPr>
        <w:t>לקטינה</w:t>
      </w:r>
      <w:r w:rsidR="00EB7063">
        <w:rPr>
          <w:rFonts w:ascii="Arial" w:hAnsi="Arial" w:hint="cs"/>
          <w:noProof w:val="0"/>
          <w:rtl/>
        </w:rPr>
        <w:t xml:space="preserve">. </w:t>
      </w:r>
      <w:r w:rsidR="00DE1376" w:rsidRPr="00DE1376">
        <w:rPr>
          <w:rFonts w:ascii="Arial" w:hAnsi="Arial"/>
          <w:noProof w:val="0"/>
          <w:rtl/>
        </w:rPr>
        <w:t>ע</w:t>
      </w:r>
      <w:r>
        <w:rPr>
          <w:rFonts w:ascii="Arial" w:hAnsi="Arial"/>
          <w:noProof w:val="0"/>
          <w:rtl/>
        </w:rPr>
        <w:t xml:space="preserve">ד לעזיבתה את אנגליה בהיותה </w:t>
      </w:r>
      <w:r w:rsidR="00EB7063">
        <w:rPr>
          <w:rFonts w:ascii="Arial" w:hAnsi="Arial" w:hint="cs"/>
          <w:noProof w:val="0"/>
          <w:rtl/>
        </w:rPr>
        <w:t xml:space="preserve">של הקטינה </w:t>
      </w:r>
      <w:r>
        <w:rPr>
          <w:rFonts w:ascii="Arial" w:hAnsi="Arial"/>
          <w:noProof w:val="0"/>
          <w:rtl/>
        </w:rPr>
        <w:t>בת 7</w:t>
      </w:r>
      <w:r>
        <w:rPr>
          <w:rFonts w:ascii="Arial" w:hAnsi="Arial" w:hint="cs"/>
          <w:noProof w:val="0"/>
          <w:rtl/>
        </w:rPr>
        <w:t xml:space="preserve"> שנים, </w:t>
      </w:r>
      <w:r>
        <w:rPr>
          <w:rFonts w:ascii="Arial" w:hAnsi="Arial"/>
          <w:noProof w:val="0"/>
          <w:rtl/>
        </w:rPr>
        <w:t>בשנת</w:t>
      </w:r>
      <w:r w:rsidR="00DE1376" w:rsidRPr="00DE1376">
        <w:rPr>
          <w:rFonts w:ascii="Arial" w:hAnsi="Arial"/>
          <w:noProof w:val="0"/>
          <w:rtl/>
        </w:rPr>
        <w:t xml:space="preserve"> 2020 </w:t>
      </w:r>
      <w:r>
        <w:rPr>
          <w:rFonts w:ascii="Arial" w:hAnsi="Arial" w:hint="cs"/>
          <w:noProof w:val="0"/>
          <w:rtl/>
        </w:rPr>
        <w:t xml:space="preserve">זמני השהות בין האב והקטינה </w:t>
      </w:r>
      <w:r w:rsidR="00DE1376" w:rsidRPr="00DE1376">
        <w:rPr>
          <w:rFonts w:ascii="Arial" w:hAnsi="Arial"/>
          <w:noProof w:val="0"/>
          <w:rtl/>
        </w:rPr>
        <w:t>היו תחת פיקוח של עובדים</w:t>
      </w:r>
      <w:r>
        <w:rPr>
          <w:rFonts w:ascii="Arial" w:hAnsi="Arial" w:hint="cs"/>
          <w:noProof w:val="0"/>
          <w:rtl/>
        </w:rPr>
        <w:t xml:space="preserve"> </w:t>
      </w:r>
      <w:r w:rsidR="00DE1376" w:rsidRPr="00DE1376">
        <w:rPr>
          <w:rFonts w:ascii="Arial" w:hAnsi="Arial"/>
          <w:noProof w:val="0"/>
          <w:rtl/>
        </w:rPr>
        <w:t>סוציאליים,</w:t>
      </w:r>
      <w:r>
        <w:rPr>
          <w:rFonts w:ascii="Arial" w:hAnsi="Arial" w:hint="cs"/>
          <w:noProof w:val="0"/>
          <w:rtl/>
        </w:rPr>
        <w:t xml:space="preserve"> ו</w:t>
      </w:r>
      <w:r w:rsidR="00DE1376" w:rsidRPr="00DE1376">
        <w:rPr>
          <w:rFonts w:ascii="Arial" w:hAnsi="Arial"/>
          <w:noProof w:val="0"/>
          <w:rtl/>
        </w:rPr>
        <w:t>התובע</w:t>
      </w:r>
      <w:r>
        <w:rPr>
          <w:rFonts w:ascii="Arial" w:hAnsi="Arial" w:hint="cs"/>
          <w:noProof w:val="0"/>
          <w:rtl/>
        </w:rPr>
        <w:t xml:space="preserve">/ האב </w:t>
      </w:r>
      <w:r w:rsidR="00DE1376" w:rsidRPr="00DE1376">
        <w:rPr>
          <w:rFonts w:ascii="Arial" w:hAnsi="Arial"/>
          <w:noProof w:val="0"/>
          <w:rtl/>
        </w:rPr>
        <w:t xml:space="preserve"> לא היה</w:t>
      </w:r>
      <w:r>
        <w:rPr>
          <w:rFonts w:ascii="Arial" w:hAnsi="Arial" w:hint="cs"/>
          <w:noProof w:val="0"/>
          <w:rtl/>
        </w:rPr>
        <w:t xml:space="preserve"> </w:t>
      </w:r>
      <w:r w:rsidR="00DE1376" w:rsidRPr="00DE1376">
        <w:rPr>
          <w:rFonts w:ascii="Arial" w:hAnsi="Arial"/>
          <w:noProof w:val="0"/>
          <w:rtl/>
        </w:rPr>
        <w:t>רשאי שהקטינה ת</w:t>
      </w:r>
      <w:r>
        <w:rPr>
          <w:rFonts w:ascii="Arial" w:hAnsi="Arial" w:hint="cs"/>
          <w:noProof w:val="0"/>
          <w:rtl/>
        </w:rPr>
        <w:t xml:space="preserve">שהה עמו </w:t>
      </w:r>
      <w:r w:rsidR="00DE1376" w:rsidRPr="00DE1376">
        <w:rPr>
          <w:rFonts w:ascii="Arial" w:hAnsi="Arial"/>
          <w:noProof w:val="0"/>
          <w:rtl/>
        </w:rPr>
        <w:t>ללא השגחה ופיקוח כיוון שהיה חשש שהוא יחזור</w:t>
      </w:r>
      <w:r>
        <w:rPr>
          <w:rFonts w:ascii="Arial" w:hAnsi="Arial" w:hint="cs"/>
          <w:noProof w:val="0"/>
          <w:rtl/>
        </w:rPr>
        <w:t xml:space="preserve"> </w:t>
      </w:r>
      <w:r w:rsidR="00DE1376" w:rsidRPr="00DE1376">
        <w:rPr>
          <w:rFonts w:ascii="Arial" w:hAnsi="Arial"/>
          <w:noProof w:val="0"/>
          <w:rtl/>
        </w:rPr>
        <w:t>ויבצע בה מעשים מגונים.</w:t>
      </w:r>
    </w:p>
    <w:p w:rsidR="005D493E" w:rsidRDefault="005D493E" w:rsidP="00A6159B">
      <w:pPr>
        <w:spacing w:line="360" w:lineRule="auto"/>
        <w:ind w:left="720" w:hanging="720"/>
        <w:jc w:val="both"/>
        <w:rPr>
          <w:rFonts w:ascii="Arial" w:hAnsi="Arial"/>
          <w:noProof w:val="0"/>
          <w:rtl/>
        </w:rPr>
      </w:pPr>
    </w:p>
    <w:p w:rsidR="00DE1376" w:rsidRDefault="005D493E" w:rsidP="007F7242">
      <w:pPr>
        <w:spacing w:line="360" w:lineRule="auto"/>
        <w:ind w:left="720" w:hanging="720"/>
        <w:jc w:val="both"/>
        <w:rPr>
          <w:rFonts w:ascii="Arial" w:hAnsi="Arial"/>
          <w:noProof w:val="0"/>
          <w:rtl/>
        </w:rPr>
      </w:pPr>
      <w:r>
        <w:rPr>
          <w:rFonts w:ascii="Arial" w:hAnsi="Arial" w:hint="cs"/>
          <w:noProof w:val="0"/>
          <w:rtl/>
        </w:rPr>
        <w:t>14.</w:t>
      </w:r>
      <w:r>
        <w:rPr>
          <w:rFonts w:ascii="Arial" w:hAnsi="Arial" w:hint="cs"/>
          <w:noProof w:val="0"/>
          <w:rtl/>
        </w:rPr>
        <w:tab/>
        <w:t>ע</w:t>
      </w:r>
      <w:r w:rsidR="00910330">
        <w:rPr>
          <w:rFonts w:ascii="Arial" w:hAnsi="Arial" w:hint="cs"/>
          <w:noProof w:val="0"/>
          <w:rtl/>
        </w:rPr>
        <w:t xml:space="preserve">וד הוסיפה וטענה הנתבעת בכתב הגנתה כי בחודש </w:t>
      </w:r>
      <w:r w:rsidR="00DE1376" w:rsidRPr="00DE1376">
        <w:rPr>
          <w:rFonts w:ascii="Arial" w:hAnsi="Arial"/>
          <w:noProof w:val="0"/>
          <w:rtl/>
        </w:rPr>
        <w:t>מרץ 2020</w:t>
      </w:r>
      <w:r w:rsidR="00910330">
        <w:rPr>
          <w:rFonts w:ascii="Arial" w:hAnsi="Arial" w:hint="cs"/>
          <w:noProof w:val="0"/>
          <w:rtl/>
        </w:rPr>
        <w:t xml:space="preserve"> </w:t>
      </w:r>
      <w:r w:rsidR="00DE1376" w:rsidRPr="00DE1376">
        <w:rPr>
          <w:rFonts w:ascii="Arial" w:hAnsi="Arial"/>
          <w:noProof w:val="0"/>
          <w:rtl/>
        </w:rPr>
        <w:t>עזבה את אנגליה וחזרה לגור בישראל. הנתבעת יחד עם</w:t>
      </w:r>
      <w:r w:rsidR="00910330">
        <w:rPr>
          <w:rFonts w:ascii="Arial" w:hAnsi="Arial" w:hint="cs"/>
          <w:noProof w:val="0"/>
          <w:rtl/>
        </w:rPr>
        <w:t xml:space="preserve"> </w:t>
      </w:r>
      <w:r w:rsidR="00DE1376" w:rsidRPr="00DE1376">
        <w:rPr>
          <w:rFonts w:ascii="Arial" w:hAnsi="Arial"/>
          <w:noProof w:val="0"/>
          <w:rtl/>
        </w:rPr>
        <w:t>שלושת בנותיה והקטינה בניהן, החלה להתגורר בישוב א</w:t>
      </w:r>
      <w:r w:rsidR="007F7242">
        <w:rPr>
          <w:rFonts w:ascii="Arial" w:hAnsi="Arial" w:hint="cs"/>
          <w:noProof w:val="0"/>
          <w:rtl/>
        </w:rPr>
        <w:t>'</w:t>
      </w:r>
      <w:r w:rsidR="00DE1376" w:rsidRPr="00DE1376">
        <w:rPr>
          <w:rFonts w:ascii="Arial" w:hAnsi="Arial"/>
          <w:noProof w:val="0"/>
          <w:rtl/>
        </w:rPr>
        <w:t xml:space="preserve"> והקטינה החלה</w:t>
      </w:r>
      <w:r w:rsidR="00910330">
        <w:rPr>
          <w:rFonts w:ascii="Arial" w:hAnsi="Arial" w:hint="cs"/>
          <w:noProof w:val="0"/>
          <w:rtl/>
        </w:rPr>
        <w:t xml:space="preserve"> </w:t>
      </w:r>
      <w:r w:rsidR="00DE1376" w:rsidRPr="00DE1376">
        <w:rPr>
          <w:rFonts w:ascii="Arial" w:hAnsi="Arial"/>
          <w:noProof w:val="0"/>
          <w:rtl/>
        </w:rPr>
        <w:t>ללמוד בבית ספר ב</w:t>
      </w:r>
      <w:r w:rsidR="007F7242">
        <w:rPr>
          <w:rFonts w:ascii="Arial" w:hAnsi="Arial" w:hint="cs"/>
          <w:noProof w:val="0"/>
          <w:rtl/>
        </w:rPr>
        <w:t xml:space="preserve">-ב' </w:t>
      </w:r>
      <w:r w:rsidR="00DE1376" w:rsidRPr="00DE1376">
        <w:rPr>
          <w:rFonts w:ascii="Arial" w:hAnsi="Arial"/>
          <w:noProof w:val="0"/>
          <w:rtl/>
        </w:rPr>
        <w:t>בחינוך אנתרופוסופי.</w:t>
      </w:r>
    </w:p>
    <w:p w:rsidR="00910330" w:rsidRDefault="00910330" w:rsidP="00910330">
      <w:pPr>
        <w:spacing w:line="360" w:lineRule="auto"/>
        <w:ind w:left="720" w:hanging="720"/>
        <w:jc w:val="both"/>
        <w:rPr>
          <w:rFonts w:ascii="Arial" w:hAnsi="Arial"/>
          <w:noProof w:val="0"/>
          <w:rtl/>
        </w:rPr>
      </w:pPr>
    </w:p>
    <w:p w:rsidR="00DE1376" w:rsidRDefault="00910330" w:rsidP="00FB7997">
      <w:pPr>
        <w:spacing w:line="360" w:lineRule="auto"/>
        <w:ind w:left="720" w:hanging="720"/>
        <w:jc w:val="both"/>
        <w:rPr>
          <w:rFonts w:ascii="Arial" w:hAnsi="Arial"/>
          <w:noProof w:val="0"/>
          <w:rtl/>
        </w:rPr>
      </w:pPr>
      <w:r>
        <w:rPr>
          <w:rFonts w:ascii="Arial" w:hAnsi="Arial" w:hint="cs"/>
          <w:noProof w:val="0"/>
          <w:rtl/>
        </w:rPr>
        <w:t>15.</w:t>
      </w:r>
      <w:r>
        <w:rPr>
          <w:rFonts w:ascii="Arial" w:hAnsi="Arial" w:hint="cs"/>
          <w:noProof w:val="0"/>
          <w:rtl/>
        </w:rPr>
        <w:tab/>
        <w:t xml:space="preserve">ביום 9.12.20 </w:t>
      </w:r>
      <w:r w:rsidR="00DE1376" w:rsidRPr="00DE1376">
        <w:rPr>
          <w:rFonts w:ascii="Arial" w:hAnsi="Arial"/>
          <w:noProof w:val="0"/>
          <w:rtl/>
        </w:rPr>
        <w:t>התקיים הדיון הסופי בפני בית משפט לענייני משפחה בלונדון ש</w:t>
      </w:r>
      <w:r>
        <w:rPr>
          <w:rFonts w:ascii="Arial" w:hAnsi="Arial" w:hint="cs"/>
          <w:noProof w:val="0"/>
          <w:rtl/>
        </w:rPr>
        <w:t>במסגרתו הגיעו הצדדים להסכם בדבר זמני השהות ש</w:t>
      </w:r>
      <w:r w:rsidR="00DE1376" w:rsidRPr="00DE1376">
        <w:rPr>
          <w:rFonts w:ascii="Arial" w:hAnsi="Arial"/>
          <w:noProof w:val="0"/>
          <w:rtl/>
        </w:rPr>
        <w:t>אותו מבקש התובע</w:t>
      </w:r>
      <w:r>
        <w:rPr>
          <w:rFonts w:ascii="Arial" w:hAnsi="Arial" w:hint="cs"/>
          <w:noProof w:val="0"/>
          <w:rtl/>
        </w:rPr>
        <w:t xml:space="preserve"> </w:t>
      </w:r>
      <w:r w:rsidR="00DE1376" w:rsidRPr="00DE1376">
        <w:rPr>
          <w:rFonts w:ascii="Arial" w:hAnsi="Arial"/>
          <w:noProof w:val="0"/>
          <w:rtl/>
        </w:rPr>
        <w:t xml:space="preserve">לאכוף </w:t>
      </w:r>
      <w:r>
        <w:rPr>
          <w:rFonts w:ascii="Arial" w:hAnsi="Arial" w:hint="cs"/>
          <w:noProof w:val="0"/>
          <w:rtl/>
        </w:rPr>
        <w:t>בתביעה אשר הגיש. לטענת הנתבע</w:t>
      </w:r>
      <w:r w:rsidR="00EB7063">
        <w:rPr>
          <w:rFonts w:ascii="Arial" w:hAnsi="Arial" w:hint="cs"/>
          <w:noProof w:val="0"/>
          <w:rtl/>
        </w:rPr>
        <w:t>ת</w:t>
      </w:r>
      <w:r>
        <w:rPr>
          <w:rFonts w:ascii="Arial" w:hAnsi="Arial" w:hint="cs"/>
          <w:noProof w:val="0"/>
          <w:rtl/>
        </w:rPr>
        <w:t xml:space="preserve"> מזמני השהות </w:t>
      </w:r>
      <w:r w:rsidR="00DE1376" w:rsidRPr="00DE1376">
        <w:rPr>
          <w:rFonts w:ascii="Arial" w:hAnsi="Arial"/>
          <w:noProof w:val="0"/>
          <w:rtl/>
        </w:rPr>
        <w:t>כפי שהם מופיעים ב</w:t>
      </w:r>
      <w:r>
        <w:rPr>
          <w:rFonts w:ascii="Arial" w:hAnsi="Arial" w:hint="cs"/>
          <w:noProof w:val="0"/>
          <w:rtl/>
        </w:rPr>
        <w:t xml:space="preserve">פסק הדין גופו </w:t>
      </w:r>
      <w:r w:rsidR="00DE1376" w:rsidRPr="00DE1376">
        <w:rPr>
          <w:rFonts w:ascii="Arial" w:hAnsi="Arial"/>
          <w:noProof w:val="0"/>
          <w:rtl/>
        </w:rPr>
        <w:t>ניתן ל</w:t>
      </w:r>
      <w:r>
        <w:rPr>
          <w:rFonts w:ascii="Arial" w:hAnsi="Arial" w:hint="cs"/>
          <w:noProof w:val="0"/>
          <w:rtl/>
        </w:rPr>
        <w:t xml:space="preserve">עמוד על </w:t>
      </w:r>
      <w:r w:rsidR="00DE1376" w:rsidRPr="00DE1376">
        <w:rPr>
          <w:rFonts w:ascii="Arial" w:hAnsi="Arial"/>
          <w:noProof w:val="0"/>
          <w:rtl/>
        </w:rPr>
        <w:t>האיסורים וההגבלות על מגעים פיסיים והתערטלות של התובע בפני הקטינה, כמו גם את</w:t>
      </w:r>
      <w:r>
        <w:rPr>
          <w:rFonts w:ascii="Arial" w:hAnsi="Arial" w:hint="cs"/>
          <w:noProof w:val="0"/>
          <w:rtl/>
        </w:rPr>
        <w:t xml:space="preserve"> </w:t>
      </w:r>
      <w:r w:rsidR="00DE1376" w:rsidRPr="00DE1376">
        <w:rPr>
          <w:rFonts w:ascii="Arial" w:hAnsi="Arial"/>
          <w:noProof w:val="0"/>
          <w:rtl/>
        </w:rPr>
        <w:t>הקביעה</w:t>
      </w:r>
      <w:r>
        <w:rPr>
          <w:rFonts w:ascii="Arial" w:hAnsi="Arial" w:hint="cs"/>
          <w:noProof w:val="0"/>
          <w:rtl/>
        </w:rPr>
        <w:t xml:space="preserve"> </w:t>
      </w:r>
      <w:r w:rsidR="00DE1376" w:rsidRPr="00DE1376">
        <w:rPr>
          <w:rFonts w:ascii="Arial" w:hAnsi="Arial"/>
          <w:noProof w:val="0"/>
          <w:rtl/>
        </w:rPr>
        <w:t>שאופ</w:t>
      </w:r>
      <w:r>
        <w:rPr>
          <w:rFonts w:ascii="Arial" w:hAnsi="Arial"/>
          <w:noProof w:val="0"/>
          <w:rtl/>
        </w:rPr>
        <w:t>ן המפגשים ישתנה בהדרגתיות ויהיה</w:t>
      </w:r>
      <w:r>
        <w:rPr>
          <w:rFonts w:ascii="Arial" w:hAnsi="Arial" w:hint="cs"/>
          <w:noProof w:val="0"/>
          <w:rtl/>
        </w:rPr>
        <w:t xml:space="preserve"> </w:t>
      </w:r>
      <w:r w:rsidR="00DE1376" w:rsidRPr="00DE1376">
        <w:rPr>
          <w:rFonts w:ascii="Arial" w:hAnsi="Arial"/>
          <w:noProof w:val="0"/>
          <w:rtl/>
        </w:rPr>
        <w:t>מותנה בהתנהלות תקינה</w:t>
      </w:r>
      <w:r>
        <w:rPr>
          <w:rFonts w:ascii="Arial" w:hAnsi="Arial" w:hint="cs"/>
          <w:noProof w:val="0"/>
          <w:rtl/>
        </w:rPr>
        <w:t xml:space="preserve"> </w:t>
      </w:r>
      <w:r>
        <w:rPr>
          <w:rFonts w:ascii="Arial" w:hAnsi="Arial"/>
          <w:noProof w:val="0"/>
          <w:rtl/>
        </w:rPr>
        <w:t>של המפגשים האחרונים כמו גם</w:t>
      </w:r>
      <w:r>
        <w:rPr>
          <w:rFonts w:ascii="Arial" w:hAnsi="Arial" w:hint="cs"/>
          <w:noProof w:val="0"/>
          <w:rtl/>
        </w:rPr>
        <w:t xml:space="preserve"> </w:t>
      </w:r>
      <w:r w:rsidR="00DE1376" w:rsidRPr="00DE1376">
        <w:rPr>
          <w:rFonts w:ascii="Arial" w:hAnsi="Arial"/>
          <w:noProof w:val="0"/>
          <w:rtl/>
        </w:rPr>
        <w:t xml:space="preserve">בתגובתה של הקטינה אליהם. </w:t>
      </w:r>
      <w:r>
        <w:rPr>
          <w:rFonts w:ascii="Arial" w:hAnsi="Arial" w:hint="cs"/>
          <w:noProof w:val="0"/>
          <w:rtl/>
        </w:rPr>
        <w:t>לטע</w:t>
      </w:r>
      <w:r w:rsidR="00FB7997">
        <w:rPr>
          <w:rFonts w:ascii="Arial" w:hAnsi="Arial" w:hint="cs"/>
          <w:noProof w:val="0"/>
          <w:rtl/>
        </w:rPr>
        <w:t xml:space="preserve">נתה </w:t>
      </w:r>
      <w:r w:rsidR="00DE1376" w:rsidRPr="00DE1376">
        <w:rPr>
          <w:rFonts w:ascii="Arial" w:hAnsi="Arial"/>
          <w:noProof w:val="0"/>
          <w:rtl/>
        </w:rPr>
        <w:t>המגבלות על</w:t>
      </w:r>
      <w:r w:rsidR="00FB7997">
        <w:rPr>
          <w:rFonts w:ascii="Arial" w:hAnsi="Arial" w:hint="cs"/>
          <w:noProof w:val="0"/>
          <w:rtl/>
        </w:rPr>
        <w:t xml:space="preserve"> זמני השהות </w:t>
      </w:r>
      <w:r w:rsidR="00DE1376" w:rsidRPr="00DE1376">
        <w:rPr>
          <w:rFonts w:ascii="Arial" w:hAnsi="Arial"/>
          <w:noProof w:val="0"/>
          <w:rtl/>
        </w:rPr>
        <w:t>משקפ</w:t>
      </w:r>
      <w:r w:rsidR="00FB7997">
        <w:rPr>
          <w:rFonts w:ascii="Arial" w:hAnsi="Arial" w:hint="cs"/>
          <w:noProof w:val="0"/>
          <w:rtl/>
        </w:rPr>
        <w:t>ים</w:t>
      </w:r>
      <w:r w:rsidR="00DE1376" w:rsidRPr="00DE1376">
        <w:rPr>
          <w:rFonts w:ascii="Arial" w:hAnsi="Arial"/>
          <w:noProof w:val="0"/>
          <w:rtl/>
        </w:rPr>
        <w:t>, ולו ברמיזה, את הבעי</w:t>
      </w:r>
      <w:r w:rsidR="00FB7997">
        <w:rPr>
          <w:rFonts w:ascii="Arial" w:hAnsi="Arial" w:hint="cs"/>
          <w:noProof w:val="0"/>
          <w:rtl/>
        </w:rPr>
        <w:t>י</w:t>
      </w:r>
      <w:r w:rsidR="00DE1376" w:rsidRPr="00DE1376">
        <w:rPr>
          <w:rFonts w:ascii="Arial" w:hAnsi="Arial"/>
          <w:noProof w:val="0"/>
          <w:rtl/>
        </w:rPr>
        <w:t xml:space="preserve">תיות </w:t>
      </w:r>
      <w:r w:rsidR="00FB7997">
        <w:rPr>
          <w:rFonts w:ascii="Arial" w:hAnsi="Arial" w:hint="cs"/>
          <w:noProof w:val="0"/>
          <w:rtl/>
        </w:rPr>
        <w:t>החמורה ש</w:t>
      </w:r>
      <w:r w:rsidR="00DE1376" w:rsidRPr="00DE1376">
        <w:rPr>
          <w:rFonts w:ascii="Arial" w:hAnsi="Arial"/>
          <w:noProof w:val="0"/>
          <w:rtl/>
        </w:rPr>
        <w:t>בקשר בין התובע</w:t>
      </w:r>
      <w:r w:rsidR="00FB7997">
        <w:rPr>
          <w:rFonts w:ascii="Arial" w:hAnsi="Arial" w:hint="cs"/>
          <w:noProof w:val="0"/>
          <w:rtl/>
        </w:rPr>
        <w:t xml:space="preserve"> וה</w:t>
      </w:r>
      <w:r w:rsidR="00DE1376" w:rsidRPr="00DE1376">
        <w:rPr>
          <w:rFonts w:ascii="Arial" w:hAnsi="Arial"/>
          <w:noProof w:val="0"/>
          <w:rtl/>
        </w:rPr>
        <w:t>קטינה בשלוש השנים שקדמו</w:t>
      </w:r>
      <w:r w:rsidR="00FB7997">
        <w:rPr>
          <w:rFonts w:ascii="Arial" w:hAnsi="Arial" w:hint="cs"/>
          <w:noProof w:val="0"/>
          <w:rtl/>
        </w:rPr>
        <w:t xml:space="preserve"> לדיון הסופי. </w:t>
      </w:r>
    </w:p>
    <w:p w:rsidR="00FB7997" w:rsidRDefault="00FB7997" w:rsidP="00FB7997">
      <w:pPr>
        <w:spacing w:line="360" w:lineRule="auto"/>
        <w:ind w:left="720" w:hanging="720"/>
        <w:jc w:val="both"/>
        <w:rPr>
          <w:rFonts w:ascii="Arial" w:hAnsi="Arial"/>
          <w:noProof w:val="0"/>
          <w:rtl/>
        </w:rPr>
      </w:pPr>
    </w:p>
    <w:p w:rsidR="000E3736" w:rsidRDefault="00FB7997" w:rsidP="00EB7063">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מוסיפה וטוענת האם כי </w:t>
      </w:r>
      <w:r w:rsidR="00DE1376" w:rsidRPr="00DE1376">
        <w:rPr>
          <w:rFonts w:ascii="Arial" w:hAnsi="Arial"/>
          <w:noProof w:val="0"/>
          <w:rtl/>
        </w:rPr>
        <w:t xml:space="preserve">במהלך </w:t>
      </w:r>
      <w:r>
        <w:rPr>
          <w:rFonts w:ascii="Arial" w:hAnsi="Arial" w:hint="cs"/>
          <w:noProof w:val="0"/>
          <w:rtl/>
        </w:rPr>
        <w:t xml:space="preserve">3 </w:t>
      </w:r>
      <w:r w:rsidR="00DE1376" w:rsidRPr="00DE1376">
        <w:rPr>
          <w:rFonts w:ascii="Arial" w:hAnsi="Arial"/>
          <w:noProof w:val="0"/>
          <w:rtl/>
        </w:rPr>
        <w:t xml:space="preserve">השנים הנ"ל, רואיינה הקטינה </w:t>
      </w:r>
      <w:r>
        <w:rPr>
          <w:rFonts w:ascii="Arial" w:hAnsi="Arial"/>
          <w:noProof w:val="0"/>
          <w:rtl/>
        </w:rPr>
        <w:t>על ידי שירותי ה</w:t>
      </w:r>
      <w:r w:rsidR="00EB7063">
        <w:rPr>
          <w:rFonts w:ascii="Arial" w:hAnsi="Arial" w:hint="cs"/>
          <w:noProof w:val="0"/>
          <w:rtl/>
        </w:rPr>
        <w:t xml:space="preserve">רווחה </w:t>
      </w:r>
      <w:r w:rsidR="00DE1376" w:rsidRPr="00DE1376">
        <w:rPr>
          <w:rFonts w:ascii="Arial" w:hAnsi="Arial"/>
          <w:noProof w:val="0"/>
          <w:rtl/>
        </w:rPr>
        <w:t>והמשטרה</w:t>
      </w:r>
      <w:r>
        <w:rPr>
          <w:rFonts w:ascii="Arial" w:hAnsi="Arial" w:hint="cs"/>
          <w:noProof w:val="0"/>
          <w:rtl/>
        </w:rPr>
        <w:t xml:space="preserve"> </w:t>
      </w:r>
      <w:r w:rsidR="00DE1376" w:rsidRPr="00DE1376">
        <w:rPr>
          <w:rFonts w:ascii="Arial" w:hAnsi="Arial"/>
          <w:noProof w:val="0"/>
          <w:rtl/>
        </w:rPr>
        <w:t>בלונדון ואף</w:t>
      </w:r>
      <w:r>
        <w:rPr>
          <w:rFonts w:ascii="Arial" w:hAnsi="Arial" w:hint="cs"/>
          <w:noProof w:val="0"/>
          <w:rtl/>
        </w:rPr>
        <w:t xml:space="preserve"> </w:t>
      </w:r>
      <w:r w:rsidR="00DE1376" w:rsidRPr="00DE1376">
        <w:rPr>
          <w:rFonts w:ascii="Arial" w:hAnsi="Arial"/>
          <w:noProof w:val="0"/>
          <w:rtl/>
        </w:rPr>
        <w:t>הוקצו לה שתי עובדות</w:t>
      </w:r>
      <w:r>
        <w:rPr>
          <w:rFonts w:ascii="Arial" w:hAnsi="Arial" w:hint="cs"/>
          <w:noProof w:val="0"/>
          <w:rtl/>
        </w:rPr>
        <w:t xml:space="preserve"> </w:t>
      </w:r>
      <w:r w:rsidR="00DE1376" w:rsidRPr="00DE1376">
        <w:rPr>
          <w:rFonts w:ascii="Arial" w:hAnsi="Arial"/>
          <w:noProof w:val="0"/>
          <w:rtl/>
        </w:rPr>
        <w:t>סוציאליות אשר</w:t>
      </w:r>
      <w:r>
        <w:rPr>
          <w:rFonts w:ascii="Arial" w:hAnsi="Arial" w:hint="cs"/>
          <w:noProof w:val="0"/>
          <w:rtl/>
        </w:rPr>
        <w:t xml:space="preserve"> </w:t>
      </w:r>
      <w:r w:rsidR="00DE1376" w:rsidRPr="00DE1376">
        <w:rPr>
          <w:rFonts w:ascii="Arial" w:hAnsi="Arial"/>
          <w:noProof w:val="0"/>
          <w:rtl/>
        </w:rPr>
        <w:t>ליוו אותה תקופה</w:t>
      </w:r>
      <w:r>
        <w:rPr>
          <w:rFonts w:ascii="Arial" w:hAnsi="Arial" w:hint="cs"/>
          <w:noProof w:val="0"/>
          <w:rtl/>
        </w:rPr>
        <w:t xml:space="preserve"> </w:t>
      </w:r>
      <w:r w:rsidR="00DE1376" w:rsidRPr="00DE1376">
        <w:rPr>
          <w:rFonts w:ascii="Arial" w:hAnsi="Arial"/>
          <w:noProof w:val="0"/>
          <w:rtl/>
        </w:rPr>
        <w:t xml:space="preserve">ארוכה. </w:t>
      </w:r>
      <w:r>
        <w:rPr>
          <w:rFonts w:ascii="Arial" w:hAnsi="Arial" w:hint="cs"/>
          <w:noProof w:val="0"/>
          <w:rtl/>
        </w:rPr>
        <w:t xml:space="preserve">לטענתה היא </w:t>
      </w:r>
      <w:r w:rsidR="00DE1376" w:rsidRPr="00DE1376">
        <w:rPr>
          <w:rFonts w:ascii="Arial" w:hAnsi="Arial"/>
          <w:noProof w:val="0"/>
          <w:rtl/>
        </w:rPr>
        <w:t>עשתה כמיטב יכולתה על מנת לשמור על אורח חיים רגיל</w:t>
      </w:r>
      <w:r>
        <w:rPr>
          <w:rFonts w:ascii="Arial" w:hAnsi="Arial" w:hint="cs"/>
          <w:noProof w:val="0"/>
          <w:rtl/>
        </w:rPr>
        <w:t xml:space="preserve"> </w:t>
      </w:r>
      <w:r w:rsidR="00DE1376" w:rsidRPr="00DE1376">
        <w:rPr>
          <w:rFonts w:ascii="Arial" w:hAnsi="Arial"/>
          <w:noProof w:val="0"/>
          <w:rtl/>
        </w:rPr>
        <w:t>ומיטבי עבור הקטינה, אך הדבר לא היה פשוט בהתחשב בחשיפה המרובה</w:t>
      </w:r>
      <w:r>
        <w:rPr>
          <w:rFonts w:ascii="Arial" w:hAnsi="Arial" w:hint="cs"/>
          <w:noProof w:val="0"/>
          <w:rtl/>
        </w:rPr>
        <w:t xml:space="preserve"> </w:t>
      </w:r>
      <w:r w:rsidR="00DE1376" w:rsidRPr="00DE1376">
        <w:rPr>
          <w:rFonts w:ascii="Arial" w:hAnsi="Arial"/>
          <w:noProof w:val="0"/>
          <w:rtl/>
        </w:rPr>
        <w:t xml:space="preserve">לרשויות השונות והשימועים התכופים בבית המשפט. </w:t>
      </w:r>
    </w:p>
    <w:p w:rsidR="000E3736" w:rsidRDefault="000E3736" w:rsidP="00FB7997">
      <w:pPr>
        <w:spacing w:line="360" w:lineRule="auto"/>
        <w:ind w:left="720" w:hanging="720"/>
        <w:jc w:val="both"/>
        <w:rPr>
          <w:rFonts w:ascii="Arial" w:hAnsi="Arial"/>
          <w:noProof w:val="0"/>
          <w:rtl/>
        </w:rPr>
      </w:pPr>
    </w:p>
    <w:p w:rsidR="000E3736" w:rsidRDefault="000E3736" w:rsidP="00111CCD">
      <w:pPr>
        <w:spacing w:line="360" w:lineRule="auto"/>
        <w:ind w:left="720" w:hanging="720"/>
        <w:jc w:val="both"/>
        <w:rPr>
          <w:rFonts w:ascii="Arial" w:hAnsi="Arial"/>
          <w:noProof w:val="0"/>
          <w:rtl/>
        </w:rPr>
      </w:pPr>
      <w:r>
        <w:rPr>
          <w:rFonts w:ascii="Arial" w:hAnsi="Arial" w:hint="cs"/>
          <w:noProof w:val="0"/>
          <w:rtl/>
        </w:rPr>
        <w:t>16.</w:t>
      </w:r>
      <w:r>
        <w:rPr>
          <w:rFonts w:ascii="Arial" w:hAnsi="Arial" w:hint="cs"/>
          <w:noProof w:val="0"/>
          <w:rtl/>
        </w:rPr>
        <w:tab/>
        <w:t xml:space="preserve">עוד בחרה התובעת להדגיש ולציין בכתב הגנתה </w:t>
      </w:r>
      <w:r w:rsidR="00DE1376" w:rsidRPr="00DE1376">
        <w:rPr>
          <w:rFonts w:ascii="Arial" w:hAnsi="Arial"/>
          <w:noProof w:val="0"/>
          <w:rtl/>
        </w:rPr>
        <w:t>שני</w:t>
      </w:r>
      <w:r>
        <w:rPr>
          <w:rFonts w:ascii="Arial" w:hAnsi="Arial" w:hint="cs"/>
          <w:noProof w:val="0"/>
          <w:rtl/>
        </w:rPr>
        <w:t xml:space="preserve"> </w:t>
      </w:r>
      <w:r w:rsidR="00DE1376" w:rsidRPr="00DE1376">
        <w:rPr>
          <w:rFonts w:ascii="Arial" w:hAnsi="Arial"/>
          <w:noProof w:val="0"/>
          <w:rtl/>
        </w:rPr>
        <w:t>קשיים נוספים שהערים התובע על חיי הקטינה ומשפחתה</w:t>
      </w:r>
      <w:r>
        <w:rPr>
          <w:rFonts w:ascii="Arial" w:hAnsi="Arial" w:hint="cs"/>
          <w:noProof w:val="0"/>
          <w:rtl/>
        </w:rPr>
        <w:t xml:space="preserve">. </w:t>
      </w:r>
      <w:r w:rsidR="00DE1376" w:rsidRPr="00DE1376">
        <w:rPr>
          <w:rFonts w:ascii="Arial" w:hAnsi="Arial"/>
          <w:noProof w:val="0"/>
          <w:rtl/>
        </w:rPr>
        <w:t>בכל פעם</w:t>
      </w:r>
      <w:r>
        <w:rPr>
          <w:rFonts w:ascii="Arial" w:hAnsi="Arial" w:hint="cs"/>
          <w:noProof w:val="0"/>
          <w:rtl/>
        </w:rPr>
        <w:t xml:space="preserve"> </w:t>
      </w:r>
      <w:r w:rsidR="00DE1376" w:rsidRPr="00DE1376">
        <w:rPr>
          <w:rFonts w:ascii="Arial" w:hAnsi="Arial"/>
          <w:noProof w:val="0"/>
          <w:rtl/>
        </w:rPr>
        <w:t>שביקשו</w:t>
      </w:r>
      <w:r>
        <w:rPr>
          <w:rFonts w:ascii="Arial" w:hAnsi="Arial" w:hint="cs"/>
          <w:noProof w:val="0"/>
          <w:rtl/>
        </w:rPr>
        <w:t xml:space="preserve"> </w:t>
      </w:r>
      <w:r w:rsidR="00DE1376" w:rsidRPr="00DE1376">
        <w:rPr>
          <w:rFonts w:ascii="Arial" w:hAnsi="Arial"/>
          <w:noProof w:val="0"/>
          <w:rtl/>
        </w:rPr>
        <w:t>לנסוע</w:t>
      </w:r>
      <w:r>
        <w:rPr>
          <w:rFonts w:ascii="Arial" w:hAnsi="Arial" w:hint="cs"/>
          <w:noProof w:val="0"/>
          <w:rtl/>
        </w:rPr>
        <w:t xml:space="preserve"> </w:t>
      </w:r>
      <w:r w:rsidR="00DE1376" w:rsidRPr="00DE1376">
        <w:rPr>
          <w:rFonts w:ascii="Arial" w:hAnsi="Arial"/>
          <w:noProof w:val="0"/>
          <w:rtl/>
        </w:rPr>
        <w:t xml:space="preserve">לארץ לחופשה לא נתן התובע את אישורו, דבר </w:t>
      </w:r>
      <w:r>
        <w:rPr>
          <w:rFonts w:ascii="Arial" w:hAnsi="Arial" w:hint="cs"/>
          <w:noProof w:val="0"/>
          <w:rtl/>
        </w:rPr>
        <w:t xml:space="preserve">אשר </w:t>
      </w:r>
      <w:r w:rsidR="00DE1376" w:rsidRPr="00DE1376">
        <w:rPr>
          <w:rFonts w:ascii="Arial" w:hAnsi="Arial"/>
          <w:noProof w:val="0"/>
          <w:rtl/>
        </w:rPr>
        <w:t>גרר</w:t>
      </w:r>
      <w:r>
        <w:rPr>
          <w:rFonts w:ascii="Arial" w:hAnsi="Arial" w:hint="cs"/>
          <w:noProof w:val="0"/>
          <w:rtl/>
        </w:rPr>
        <w:t xml:space="preserve"> </w:t>
      </w:r>
      <w:r w:rsidR="00DE1376" w:rsidRPr="00DE1376">
        <w:rPr>
          <w:rFonts w:ascii="Arial" w:hAnsi="Arial"/>
          <w:noProof w:val="0"/>
          <w:rtl/>
        </w:rPr>
        <w:t>לחצים, הוצאות</w:t>
      </w:r>
      <w:r>
        <w:rPr>
          <w:rFonts w:ascii="Arial" w:hAnsi="Arial" w:hint="cs"/>
          <w:noProof w:val="0"/>
          <w:rtl/>
        </w:rPr>
        <w:t xml:space="preserve"> </w:t>
      </w:r>
      <w:r w:rsidR="00DE1376" w:rsidRPr="00DE1376">
        <w:rPr>
          <w:rFonts w:ascii="Arial" w:hAnsi="Arial"/>
          <w:noProof w:val="0"/>
          <w:rtl/>
        </w:rPr>
        <w:t>ושימועים נוספים, ובמידה רבה הקשה על הקשר הרציף והמיטבי של הקטינה</w:t>
      </w:r>
      <w:r>
        <w:rPr>
          <w:rFonts w:ascii="Arial" w:hAnsi="Arial" w:hint="cs"/>
          <w:noProof w:val="0"/>
          <w:rtl/>
        </w:rPr>
        <w:t xml:space="preserve"> </w:t>
      </w:r>
      <w:r w:rsidR="00DE1376" w:rsidRPr="00DE1376">
        <w:rPr>
          <w:rFonts w:ascii="Arial" w:hAnsi="Arial"/>
          <w:noProof w:val="0"/>
          <w:rtl/>
        </w:rPr>
        <w:t xml:space="preserve">עם מערכת התמיכה החשובה בארץ. </w:t>
      </w:r>
    </w:p>
    <w:p w:rsidR="00111CCD" w:rsidRDefault="00DE1376" w:rsidP="00111CCD">
      <w:pPr>
        <w:spacing w:line="360" w:lineRule="auto"/>
        <w:ind w:left="720"/>
        <w:jc w:val="both"/>
        <w:rPr>
          <w:rFonts w:ascii="Arial" w:hAnsi="Arial"/>
          <w:noProof w:val="0"/>
          <w:rtl/>
        </w:rPr>
      </w:pPr>
      <w:r w:rsidRPr="00DE1376">
        <w:rPr>
          <w:rFonts w:ascii="Arial" w:hAnsi="Arial"/>
          <w:noProof w:val="0"/>
          <w:rtl/>
        </w:rPr>
        <w:t>מכשול נוסף שהע</w:t>
      </w:r>
      <w:r w:rsidR="000E3736">
        <w:rPr>
          <w:rFonts w:ascii="Arial" w:hAnsi="Arial" w:hint="cs"/>
          <w:noProof w:val="0"/>
          <w:rtl/>
        </w:rPr>
        <w:t xml:space="preserve">רים </w:t>
      </w:r>
      <w:r w:rsidRPr="00DE1376">
        <w:rPr>
          <w:rFonts w:ascii="Arial" w:hAnsi="Arial"/>
          <w:noProof w:val="0"/>
          <w:rtl/>
        </w:rPr>
        <w:t>התובע בפני</w:t>
      </w:r>
      <w:r w:rsidR="000E3736">
        <w:rPr>
          <w:rFonts w:ascii="Arial" w:hAnsi="Arial" w:hint="cs"/>
          <w:noProof w:val="0"/>
          <w:rtl/>
        </w:rPr>
        <w:t xml:space="preserve"> </w:t>
      </w:r>
      <w:r w:rsidRPr="00DE1376">
        <w:rPr>
          <w:rFonts w:ascii="Arial" w:hAnsi="Arial"/>
          <w:noProof w:val="0"/>
          <w:rtl/>
        </w:rPr>
        <w:t xml:space="preserve">שיקומה של </w:t>
      </w:r>
      <w:r w:rsidR="000E3736">
        <w:rPr>
          <w:rFonts w:ascii="Arial" w:hAnsi="Arial" w:hint="cs"/>
          <w:noProof w:val="0"/>
          <w:rtl/>
        </w:rPr>
        <w:t xml:space="preserve">הקטינה </w:t>
      </w:r>
      <w:r w:rsidRPr="00DE1376">
        <w:rPr>
          <w:rFonts w:ascii="Arial" w:hAnsi="Arial"/>
          <w:noProof w:val="0"/>
          <w:rtl/>
        </w:rPr>
        <w:t>היה בהתנגדותו שתראה פסיכולוג למתן תמיכה נפשית</w:t>
      </w:r>
      <w:r w:rsidR="000E3736">
        <w:rPr>
          <w:rFonts w:ascii="Arial" w:hAnsi="Arial" w:hint="cs"/>
          <w:noProof w:val="0"/>
          <w:rtl/>
        </w:rPr>
        <w:t xml:space="preserve"> </w:t>
      </w:r>
      <w:r w:rsidRPr="00DE1376">
        <w:rPr>
          <w:rFonts w:ascii="Arial" w:hAnsi="Arial"/>
          <w:noProof w:val="0"/>
          <w:rtl/>
        </w:rPr>
        <w:t>מתאימה, בהתחשב במצבים הלא פשוטים שמעשיו הוא</w:t>
      </w:r>
      <w:r w:rsidR="00111CCD">
        <w:rPr>
          <w:rFonts w:ascii="Arial" w:hAnsi="Arial" w:hint="cs"/>
          <w:noProof w:val="0"/>
          <w:rtl/>
        </w:rPr>
        <w:t>,</w:t>
      </w:r>
      <w:r w:rsidRPr="00DE1376">
        <w:rPr>
          <w:rFonts w:ascii="Arial" w:hAnsi="Arial"/>
          <w:noProof w:val="0"/>
          <w:rtl/>
        </w:rPr>
        <w:t xml:space="preserve"> העמידו אותה </w:t>
      </w:r>
      <w:r w:rsidRPr="00DE1376">
        <w:rPr>
          <w:rFonts w:ascii="Arial" w:hAnsi="Arial"/>
          <w:noProof w:val="0"/>
          <w:rtl/>
        </w:rPr>
        <w:lastRenderedPageBreak/>
        <w:t>בגיל כה</w:t>
      </w:r>
      <w:r w:rsidR="000E3736">
        <w:rPr>
          <w:rFonts w:ascii="Arial" w:hAnsi="Arial" w:hint="cs"/>
          <w:noProof w:val="0"/>
          <w:rtl/>
        </w:rPr>
        <w:t xml:space="preserve"> </w:t>
      </w:r>
      <w:r w:rsidRPr="00DE1376">
        <w:rPr>
          <w:rFonts w:ascii="Arial" w:hAnsi="Arial"/>
          <w:noProof w:val="0"/>
          <w:rtl/>
        </w:rPr>
        <w:t xml:space="preserve">רך. </w:t>
      </w:r>
      <w:r w:rsidR="000E3736">
        <w:rPr>
          <w:rFonts w:ascii="Arial" w:hAnsi="Arial" w:hint="cs"/>
          <w:noProof w:val="0"/>
          <w:rtl/>
        </w:rPr>
        <w:t xml:space="preserve">לעניין זה הוסיפה והדגישה כי </w:t>
      </w:r>
      <w:r w:rsidRPr="00DE1376">
        <w:rPr>
          <w:rFonts w:ascii="Arial" w:hAnsi="Arial"/>
          <w:noProof w:val="0"/>
          <w:rtl/>
        </w:rPr>
        <w:t xml:space="preserve">הקשיים שהערים </w:t>
      </w:r>
      <w:r w:rsidR="000E3736">
        <w:rPr>
          <w:rFonts w:ascii="Arial" w:hAnsi="Arial" w:hint="cs"/>
          <w:noProof w:val="0"/>
          <w:rtl/>
        </w:rPr>
        <w:t xml:space="preserve">התובע </w:t>
      </w:r>
      <w:r w:rsidRPr="00DE1376">
        <w:rPr>
          <w:rFonts w:ascii="Arial" w:hAnsi="Arial"/>
          <w:noProof w:val="0"/>
          <w:rtl/>
        </w:rPr>
        <w:t>היו בניגוד להמלצות השירותים</w:t>
      </w:r>
      <w:r w:rsidR="00111CCD">
        <w:rPr>
          <w:rFonts w:ascii="Arial" w:hAnsi="Arial" w:hint="cs"/>
          <w:noProof w:val="0"/>
          <w:rtl/>
        </w:rPr>
        <w:t xml:space="preserve"> </w:t>
      </w:r>
      <w:r w:rsidRPr="00DE1376">
        <w:rPr>
          <w:rFonts w:ascii="Arial" w:hAnsi="Arial"/>
          <w:noProof w:val="0"/>
          <w:rtl/>
        </w:rPr>
        <w:t xml:space="preserve">הסוציאליים, אותם החשיב לאויביו. </w:t>
      </w:r>
    </w:p>
    <w:p w:rsidR="00DE1376" w:rsidRDefault="000E3736" w:rsidP="00111CCD">
      <w:pPr>
        <w:spacing w:line="360" w:lineRule="auto"/>
        <w:ind w:left="720"/>
        <w:jc w:val="both"/>
        <w:rPr>
          <w:rFonts w:ascii="Arial" w:hAnsi="Arial"/>
          <w:noProof w:val="0"/>
          <w:rtl/>
        </w:rPr>
      </w:pPr>
      <w:r>
        <w:rPr>
          <w:rFonts w:ascii="Arial" w:hAnsi="Arial" w:hint="cs"/>
          <w:noProof w:val="0"/>
          <w:rtl/>
        </w:rPr>
        <w:t xml:space="preserve">עוד לטענתה </w:t>
      </w:r>
      <w:r w:rsidR="00DE1376" w:rsidRPr="00DE1376">
        <w:rPr>
          <w:rFonts w:ascii="Arial" w:hAnsi="Arial"/>
          <w:noProof w:val="0"/>
          <w:rtl/>
        </w:rPr>
        <w:t xml:space="preserve">התובע </w:t>
      </w:r>
      <w:r>
        <w:rPr>
          <w:rFonts w:ascii="Arial" w:hAnsi="Arial" w:hint="cs"/>
          <w:noProof w:val="0"/>
          <w:rtl/>
        </w:rPr>
        <w:t xml:space="preserve">בחר </w:t>
      </w:r>
      <w:r w:rsidR="00DE1376" w:rsidRPr="00DE1376">
        <w:rPr>
          <w:rFonts w:ascii="Arial" w:hAnsi="Arial"/>
          <w:noProof w:val="0"/>
          <w:rtl/>
        </w:rPr>
        <w:t>להתנהל באגרסיביות</w:t>
      </w:r>
      <w:r>
        <w:rPr>
          <w:rFonts w:ascii="Arial" w:hAnsi="Arial" w:hint="cs"/>
          <w:noProof w:val="0"/>
          <w:rtl/>
        </w:rPr>
        <w:t xml:space="preserve"> </w:t>
      </w:r>
      <w:r w:rsidR="00DE1376" w:rsidRPr="00DE1376">
        <w:rPr>
          <w:rFonts w:ascii="Arial" w:hAnsi="Arial"/>
          <w:noProof w:val="0"/>
          <w:rtl/>
        </w:rPr>
        <w:t>ובהתנגדות אל מול כל המערך שסבב את הקטינה</w:t>
      </w:r>
      <w:r>
        <w:rPr>
          <w:rFonts w:ascii="Arial" w:hAnsi="Arial" w:hint="cs"/>
          <w:noProof w:val="0"/>
          <w:rtl/>
        </w:rPr>
        <w:t xml:space="preserve"> </w:t>
      </w:r>
      <w:r w:rsidR="00DE1376" w:rsidRPr="00DE1376">
        <w:rPr>
          <w:rFonts w:ascii="Arial" w:hAnsi="Arial"/>
          <w:noProof w:val="0"/>
          <w:rtl/>
        </w:rPr>
        <w:t>במהלך השנים</w:t>
      </w:r>
      <w:r>
        <w:rPr>
          <w:rFonts w:ascii="Arial" w:hAnsi="Arial" w:hint="cs"/>
          <w:noProof w:val="0"/>
          <w:rtl/>
        </w:rPr>
        <w:t xml:space="preserve"> </w:t>
      </w:r>
      <w:r w:rsidR="00DE1376" w:rsidRPr="00DE1376">
        <w:rPr>
          <w:rFonts w:ascii="Arial" w:hAnsi="Arial"/>
          <w:noProof w:val="0"/>
          <w:rtl/>
        </w:rPr>
        <w:t>הללו, כולל</w:t>
      </w:r>
      <w:r>
        <w:rPr>
          <w:rFonts w:ascii="Arial" w:hAnsi="Arial" w:hint="cs"/>
          <w:noProof w:val="0"/>
          <w:rtl/>
        </w:rPr>
        <w:t xml:space="preserve"> </w:t>
      </w:r>
      <w:r w:rsidR="00DE1376" w:rsidRPr="00DE1376">
        <w:rPr>
          <w:rFonts w:ascii="Arial" w:hAnsi="Arial"/>
          <w:noProof w:val="0"/>
          <w:rtl/>
        </w:rPr>
        <w:t>כנגד</w:t>
      </w:r>
      <w:r>
        <w:rPr>
          <w:rFonts w:ascii="Arial" w:hAnsi="Arial" w:hint="cs"/>
          <w:noProof w:val="0"/>
          <w:rtl/>
        </w:rPr>
        <w:t xml:space="preserve">ה. </w:t>
      </w:r>
    </w:p>
    <w:p w:rsidR="000E3736" w:rsidRDefault="000E3736" w:rsidP="000E3736">
      <w:pPr>
        <w:spacing w:line="360" w:lineRule="auto"/>
        <w:jc w:val="both"/>
        <w:rPr>
          <w:rFonts w:ascii="Arial" w:hAnsi="Arial"/>
          <w:noProof w:val="0"/>
          <w:rtl/>
        </w:rPr>
      </w:pPr>
    </w:p>
    <w:p w:rsidR="00DE1376" w:rsidRPr="00DE1376" w:rsidRDefault="000E3736" w:rsidP="00111CCD">
      <w:pPr>
        <w:spacing w:line="360" w:lineRule="auto"/>
        <w:ind w:left="720" w:hanging="720"/>
        <w:jc w:val="both"/>
        <w:rPr>
          <w:rFonts w:ascii="Arial" w:hAnsi="Arial"/>
          <w:noProof w:val="0"/>
          <w:rtl/>
        </w:rPr>
      </w:pPr>
      <w:r>
        <w:rPr>
          <w:rFonts w:ascii="Arial" w:hAnsi="Arial" w:hint="cs"/>
          <w:noProof w:val="0"/>
          <w:rtl/>
        </w:rPr>
        <w:t>18.</w:t>
      </w:r>
      <w:r>
        <w:rPr>
          <w:rFonts w:ascii="Arial" w:hAnsi="Arial" w:hint="cs"/>
          <w:noProof w:val="0"/>
          <w:rtl/>
        </w:rPr>
        <w:tab/>
      </w:r>
      <w:r w:rsidR="00835490">
        <w:rPr>
          <w:rFonts w:ascii="Arial" w:hAnsi="Arial" w:hint="cs"/>
          <w:noProof w:val="0"/>
          <w:rtl/>
        </w:rPr>
        <w:t xml:space="preserve">עוד הוסיפה וטענה הנתבעת כי הדיון </w:t>
      </w:r>
      <w:r w:rsidR="00DE1376" w:rsidRPr="00DE1376">
        <w:rPr>
          <w:rFonts w:ascii="Arial" w:hAnsi="Arial"/>
          <w:noProof w:val="0"/>
          <w:rtl/>
        </w:rPr>
        <w:t xml:space="preserve">הסופי </w:t>
      </w:r>
      <w:r w:rsidR="00835490">
        <w:rPr>
          <w:rFonts w:ascii="Arial" w:hAnsi="Arial" w:hint="cs"/>
          <w:noProof w:val="0"/>
          <w:rtl/>
        </w:rPr>
        <w:t xml:space="preserve">שהתקיים ביום 9.12.20 </w:t>
      </w:r>
      <w:r w:rsidR="00DE1376" w:rsidRPr="00DE1376">
        <w:rPr>
          <w:rFonts w:ascii="Arial" w:hAnsi="Arial"/>
          <w:noProof w:val="0"/>
          <w:rtl/>
        </w:rPr>
        <w:t>ושני דיונים שקדמו לו, הת</w:t>
      </w:r>
      <w:r w:rsidR="00835490">
        <w:rPr>
          <w:rFonts w:ascii="Arial" w:hAnsi="Arial" w:hint="cs"/>
          <w:noProof w:val="0"/>
          <w:rtl/>
        </w:rPr>
        <w:t xml:space="preserve">קיימו </w:t>
      </w:r>
      <w:r w:rsidR="00DE1376" w:rsidRPr="00DE1376">
        <w:rPr>
          <w:rFonts w:ascii="Arial" w:hAnsi="Arial"/>
          <w:noProof w:val="0"/>
          <w:rtl/>
        </w:rPr>
        <w:t>בזמן שהנתבעת והקטינה כבר גרו</w:t>
      </w:r>
      <w:r w:rsidR="00835490">
        <w:rPr>
          <w:rFonts w:ascii="Arial" w:hAnsi="Arial" w:hint="cs"/>
          <w:noProof w:val="0"/>
          <w:rtl/>
        </w:rPr>
        <w:t xml:space="preserve"> בישראל, </w:t>
      </w:r>
      <w:r w:rsidR="00DE1376" w:rsidRPr="00DE1376">
        <w:rPr>
          <w:rFonts w:ascii="Arial" w:hAnsi="Arial"/>
          <w:noProof w:val="0"/>
          <w:rtl/>
        </w:rPr>
        <w:t>הדיון התקיים</w:t>
      </w:r>
      <w:r w:rsidR="00835490">
        <w:rPr>
          <w:rFonts w:ascii="Arial" w:hAnsi="Arial" w:hint="cs"/>
          <w:noProof w:val="0"/>
          <w:rtl/>
        </w:rPr>
        <w:t xml:space="preserve"> </w:t>
      </w:r>
      <w:r w:rsidR="00DE1376" w:rsidRPr="00DE1376">
        <w:rPr>
          <w:rFonts w:ascii="Arial" w:hAnsi="Arial"/>
          <w:noProof w:val="0"/>
          <w:rtl/>
        </w:rPr>
        <w:t>בזום בנוכחות התובע והנתבעת ו</w:t>
      </w:r>
      <w:r w:rsidR="00835490">
        <w:rPr>
          <w:rFonts w:ascii="Arial" w:hAnsi="Arial" w:hint="cs"/>
          <w:noProof w:val="0"/>
          <w:rtl/>
        </w:rPr>
        <w:t xml:space="preserve">כבוד </w:t>
      </w:r>
      <w:r w:rsidR="00DE1376" w:rsidRPr="00DE1376">
        <w:rPr>
          <w:rFonts w:ascii="Arial" w:hAnsi="Arial"/>
          <w:noProof w:val="0"/>
          <w:rtl/>
        </w:rPr>
        <w:t xml:space="preserve">השופט </w:t>
      </w:r>
      <w:r w:rsidR="00835490">
        <w:rPr>
          <w:rFonts w:ascii="Arial" w:hAnsi="Arial" w:hint="cs"/>
          <w:noProof w:val="0"/>
          <w:rtl/>
        </w:rPr>
        <w:t xml:space="preserve">אשר </w:t>
      </w:r>
      <w:r w:rsidR="00DE1376" w:rsidRPr="00DE1376">
        <w:rPr>
          <w:rFonts w:ascii="Arial" w:hAnsi="Arial"/>
          <w:noProof w:val="0"/>
          <w:rtl/>
        </w:rPr>
        <w:t>ניהל את התיק מתחילתו.</w:t>
      </w:r>
    </w:p>
    <w:p w:rsidR="00835490" w:rsidRDefault="00835490" w:rsidP="00835490">
      <w:pPr>
        <w:spacing w:line="360" w:lineRule="auto"/>
        <w:jc w:val="both"/>
        <w:rPr>
          <w:rFonts w:ascii="Arial" w:hAnsi="Arial"/>
          <w:noProof w:val="0"/>
          <w:rtl/>
        </w:rPr>
      </w:pPr>
    </w:p>
    <w:p w:rsidR="00DE1376" w:rsidRDefault="00835490" w:rsidP="00111CCD">
      <w:pPr>
        <w:spacing w:line="360" w:lineRule="auto"/>
        <w:ind w:left="720" w:hanging="720"/>
        <w:jc w:val="both"/>
        <w:rPr>
          <w:rFonts w:ascii="Arial" w:hAnsi="Arial"/>
          <w:noProof w:val="0"/>
          <w:rtl/>
        </w:rPr>
      </w:pPr>
      <w:r>
        <w:rPr>
          <w:rFonts w:ascii="Arial" w:hAnsi="Arial" w:hint="cs"/>
          <w:noProof w:val="0"/>
          <w:rtl/>
        </w:rPr>
        <w:t>19.</w:t>
      </w:r>
      <w:r>
        <w:rPr>
          <w:rFonts w:ascii="Arial" w:hAnsi="Arial" w:hint="cs"/>
          <w:noProof w:val="0"/>
          <w:rtl/>
        </w:rPr>
        <w:tab/>
        <w:t xml:space="preserve">לטענתה </w:t>
      </w:r>
      <w:r w:rsidR="00DE1376" w:rsidRPr="00DE1376">
        <w:rPr>
          <w:rFonts w:ascii="Arial" w:hAnsi="Arial"/>
          <w:noProof w:val="0"/>
          <w:rtl/>
        </w:rPr>
        <w:t>כל ההסדר,</w:t>
      </w:r>
      <w:r>
        <w:rPr>
          <w:rFonts w:ascii="Arial" w:hAnsi="Arial" w:hint="cs"/>
          <w:noProof w:val="0"/>
          <w:rtl/>
        </w:rPr>
        <w:t xml:space="preserve"> </w:t>
      </w:r>
      <w:r w:rsidR="00DE1376" w:rsidRPr="00DE1376">
        <w:rPr>
          <w:rFonts w:ascii="Arial" w:hAnsi="Arial"/>
          <w:noProof w:val="0"/>
          <w:rtl/>
        </w:rPr>
        <w:t>כולו, ללא יוצא מן הכלל, נעשה אך ורק לאור רצו</w:t>
      </w:r>
      <w:r>
        <w:rPr>
          <w:rFonts w:ascii="Arial" w:hAnsi="Arial" w:hint="cs"/>
          <w:noProof w:val="0"/>
          <w:rtl/>
        </w:rPr>
        <w:t xml:space="preserve">נה </w:t>
      </w:r>
      <w:r w:rsidR="00DE1376" w:rsidRPr="00DE1376">
        <w:rPr>
          <w:rFonts w:ascii="Arial" w:hAnsi="Arial"/>
          <w:noProof w:val="0"/>
          <w:rtl/>
        </w:rPr>
        <w:t>הטוב לאפשר לתובע הזדמנות נוס</w:t>
      </w:r>
      <w:r w:rsidR="00111CCD">
        <w:rPr>
          <w:rFonts w:ascii="Arial" w:hAnsi="Arial" w:hint="cs"/>
          <w:noProof w:val="0"/>
          <w:rtl/>
        </w:rPr>
        <w:t>פת</w:t>
      </w:r>
      <w:r w:rsidR="00DE1376" w:rsidRPr="00DE1376">
        <w:rPr>
          <w:rFonts w:ascii="Arial" w:hAnsi="Arial"/>
          <w:noProof w:val="0"/>
          <w:rtl/>
        </w:rPr>
        <w:t xml:space="preserve"> לראות את הקטינה וליצור ביניהם</w:t>
      </w:r>
      <w:r>
        <w:rPr>
          <w:rFonts w:ascii="Arial" w:hAnsi="Arial" w:hint="cs"/>
          <w:noProof w:val="0"/>
          <w:rtl/>
        </w:rPr>
        <w:t xml:space="preserve"> </w:t>
      </w:r>
      <w:r w:rsidR="00DE1376" w:rsidRPr="00DE1376">
        <w:rPr>
          <w:rFonts w:ascii="Arial" w:hAnsi="Arial"/>
          <w:noProof w:val="0"/>
          <w:rtl/>
        </w:rPr>
        <w:t xml:space="preserve">יחסים נורמליים. </w:t>
      </w:r>
      <w:r>
        <w:rPr>
          <w:rFonts w:ascii="Arial" w:hAnsi="Arial" w:hint="cs"/>
          <w:noProof w:val="0"/>
          <w:rtl/>
        </w:rPr>
        <w:t xml:space="preserve">לעניין זה הוסיפה וציינה הנתבעת בכתב הגנתה </w:t>
      </w:r>
      <w:r w:rsidR="00DE1376" w:rsidRPr="00DE1376">
        <w:rPr>
          <w:rFonts w:ascii="Arial" w:hAnsi="Arial"/>
          <w:noProof w:val="0"/>
          <w:rtl/>
        </w:rPr>
        <w:t>כי במהלך השנים הללו, התובע עבר טיפולים בפני</w:t>
      </w:r>
      <w:r>
        <w:rPr>
          <w:rFonts w:ascii="Arial" w:hAnsi="Arial" w:hint="cs"/>
          <w:noProof w:val="0"/>
          <w:rtl/>
        </w:rPr>
        <w:t xml:space="preserve"> </w:t>
      </w:r>
      <w:r w:rsidR="00DE1376" w:rsidRPr="00DE1376">
        <w:rPr>
          <w:rFonts w:ascii="Arial" w:hAnsi="Arial"/>
          <w:noProof w:val="0"/>
          <w:rtl/>
        </w:rPr>
        <w:t>פסיכולוג מומחה</w:t>
      </w:r>
      <w:r>
        <w:rPr>
          <w:rFonts w:ascii="Arial" w:hAnsi="Arial" w:hint="cs"/>
          <w:noProof w:val="0"/>
          <w:rtl/>
        </w:rPr>
        <w:t xml:space="preserve"> </w:t>
      </w:r>
      <w:r w:rsidR="00DE1376" w:rsidRPr="00DE1376">
        <w:rPr>
          <w:rFonts w:ascii="Arial" w:hAnsi="Arial"/>
          <w:noProof w:val="0"/>
          <w:rtl/>
        </w:rPr>
        <w:t>לעברייני מין</w:t>
      </w:r>
      <w:r>
        <w:rPr>
          <w:rFonts w:ascii="Arial" w:hAnsi="Arial" w:hint="cs"/>
          <w:noProof w:val="0"/>
          <w:rtl/>
        </w:rPr>
        <w:t xml:space="preserve"> ו</w:t>
      </w:r>
      <w:r>
        <w:rPr>
          <w:rFonts w:ascii="Arial" w:hAnsi="Arial"/>
          <w:noProof w:val="0"/>
          <w:rtl/>
        </w:rPr>
        <w:t>פדופילים</w:t>
      </w:r>
      <w:r>
        <w:rPr>
          <w:rFonts w:ascii="Arial" w:hAnsi="Arial" w:hint="cs"/>
          <w:noProof w:val="0"/>
          <w:rtl/>
        </w:rPr>
        <w:t xml:space="preserve">. חרף העובדה כי </w:t>
      </w:r>
      <w:r w:rsidR="00DE1376" w:rsidRPr="00DE1376">
        <w:rPr>
          <w:rFonts w:ascii="Arial" w:hAnsi="Arial"/>
          <w:noProof w:val="0"/>
          <w:rtl/>
        </w:rPr>
        <w:t>לא ה</w:t>
      </w:r>
      <w:r>
        <w:rPr>
          <w:rFonts w:ascii="Arial" w:hAnsi="Arial" w:hint="cs"/>
          <w:noProof w:val="0"/>
          <w:rtl/>
        </w:rPr>
        <w:t>י</w:t>
      </w:r>
      <w:r w:rsidR="00DE1376" w:rsidRPr="00DE1376">
        <w:rPr>
          <w:rFonts w:ascii="Arial" w:hAnsi="Arial"/>
          <w:noProof w:val="0"/>
          <w:rtl/>
        </w:rPr>
        <w:t>יתה שלמה עם עצמה,</w:t>
      </w:r>
      <w:r>
        <w:rPr>
          <w:rFonts w:ascii="Arial" w:hAnsi="Arial" w:hint="cs"/>
          <w:noProof w:val="0"/>
          <w:rtl/>
        </w:rPr>
        <w:t xml:space="preserve"> </w:t>
      </w:r>
      <w:r w:rsidR="00DE1376" w:rsidRPr="00DE1376">
        <w:rPr>
          <w:rFonts w:ascii="Arial" w:hAnsi="Arial"/>
          <w:noProof w:val="0"/>
          <w:rtl/>
        </w:rPr>
        <w:t>הסכימה לאפשר</w:t>
      </w:r>
      <w:r>
        <w:rPr>
          <w:rFonts w:ascii="Arial" w:hAnsi="Arial" w:hint="cs"/>
          <w:noProof w:val="0"/>
          <w:rtl/>
        </w:rPr>
        <w:t xml:space="preserve"> </w:t>
      </w:r>
      <w:r w:rsidR="00DE1376" w:rsidRPr="00DE1376">
        <w:rPr>
          <w:rFonts w:ascii="Arial" w:hAnsi="Arial"/>
          <w:noProof w:val="0"/>
          <w:rtl/>
        </w:rPr>
        <w:t xml:space="preserve">ניסיון ליצור נורמליזציה </w:t>
      </w:r>
      <w:r w:rsidR="00111CCD">
        <w:rPr>
          <w:rFonts w:ascii="Arial" w:hAnsi="Arial" w:hint="cs"/>
          <w:noProof w:val="0"/>
          <w:rtl/>
        </w:rPr>
        <w:t xml:space="preserve">ביחסים </w:t>
      </w:r>
      <w:r w:rsidR="00DE1376" w:rsidRPr="00DE1376">
        <w:rPr>
          <w:rFonts w:ascii="Arial" w:hAnsi="Arial"/>
          <w:noProof w:val="0"/>
          <w:rtl/>
        </w:rPr>
        <w:t>בין התובע</w:t>
      </w:r>
      <w:r>
        <w:rPr>
          <w:rFonts w:ascii="Arial" w:hAnsi="Arial" w:hint="cs"/>
          <w:noProof w:val="0"/>
          <w:rtl/>
        </w:rPr>
        <w:t xml:space="preserve"> </w:t>
      </w:r>
      <w:r w:rsidR="00DE1376" w:rsidRPr="00DE1376">
        <w:rPr>
          <w:rFonts w:ascii="Arial" w:hAnsi="Arial"/>
          <w:noProof w:val="0"/>
          <w:rtl/>
        </w:rPr>
        <w:t>לקטינה.</w:t>
      </w:r>
    </w:p>
    <w:p w:rsidR="00835490" w:rsidRDefault="00835490" w:rsidP="00835490">
      <w:pPr>
        <w:spacing w:line="360" w:lineRule="auto"/>
        <w:ind w:left="720" w:hanging="720"/>
        <w:jc w:val="both"/>
        <w:rPr>
          <w:rFonts w:ascii="Arial" w:hAnsi="Arial"/>
          <w:noProof w:val="0"/>
          <w:rtl/>
        </w:rPr>
      </w:pPr>
    </w:p>
    <w:p w:rsidR="005B4A5F" w:rsidRDefault="00835490" w:rsidP="005B4A5F">
      <w:pPr>
        <w:spacing w:line="360" w:lineRule="auto"/>
        <w:ind w:left="720" w:hanging="720"/>
        <w:jc w:val="both"/>
        <w:rPr>
          <w:rFonts w:ascii="Arial" w:hAnsi="Arial"/>
          <w:noProof w:val="0"/>
          <w:rtl/>
        </w:rPr>
      </w:pPr>
      <w:r>
        <w:rPr>
          <w:rFonts w:ascii="Arial" w:hAnsi="Arial" w:hint="cs"/>
          <w:noProof w:val="0"/>
          <w:rtl/>
        </w:rPr>
        <w:t>20.</w:t>
      </w:r>
      <w:r>
        <w:rPr>
          <w:rFonts w:ascii="Arial" w:hAnsi="Arial" w:hint="cs"/>
          <w:noProof w:val="0"/>
          <w:rtl/>
        </w:rPr>
        <w:tab/>
        <w:t xml:space="preserve">לאחר </w:t>
      </w:r>
      <w:r w:rsidR="00757A51">
        <w:rPr>
          <w:rFonts w:ascii="Arial" w:hAnsi="Arial" w:hint="cs"/>
          <w:noProof w:val="0"/>
          <w:rtl/>
        </w:rPr>
        <w:t xml:space="preserve">ההסכם בעניין זמני  השהות אליו הגיעו הצדדים ביום 9.12.20 הגיע התובע </w:t>
      </w:r>
      <w:r w:rsidR="00DE1376" w:rsidRPr="00DE1376">
        <w:rPr>
          <w:rFonts w:ascii="Arial" w:hAnsi="Arial"/>
          <w:noProof w:val="0"/>
          <w:rtl/>
        </w:rPr>
        <w:t xml:space="preserve">בדצמבר 2020 </w:t>
      </w:r>
      <w:r w:rsidR="00757A51">
        <w:rPr>
          <w:rFonts w:ascii="Arial" w:hAnsi="Arial" w:hint="cs"/>
          <w:noProof w:val="0"/>
          <w:rtl/>
        </w:rPr>
        <w:t xml:space="preserve">לארץ </w:t>
      </w:r>
      <w:r w:rsidR="00DE1376" w:rsidRPr="00DE1376">
        <w:rPr>
          <w:rFonts w:ascii="Arial" w:hAnsi="Arial"/>
          <w:noProof w:val="0"/>
          <w:rtl/>
        </w:rPr>
        <w:t xml:space="preserve">ופגש את הקטינה </w:t>
      </w:r>
      <w:r w:rsidR="00757A51">
        <w:rPr>
          <w:rFonts w:ascii="Arial" w:hAnsi="Arial" w:hint="cs"/>
          <w:noProof w:val="0"/>
          <w:rtl/>
        </w:rPr>
        <w:t>אשר שהתה עמו מספר ימים ברציפות (</w:t>
      </w:r>
      <w:r w:rsidR="00757A51">
        <w:rPr>
          <w:rFonts w:ascii="Arial" w:hAnsi="Arial"/>
          <w:noProof w:val="0"/>
          <w:rtl/>
        </w:rPr>
        <w:t>ללא</w:t>
      </w:r>
      <w:r w:rsidR="00757A51">
        <w:rPr>
          <w:rFonts w:ascii="Arial" w:hAnsi="Arial" w:hint="cs"/>
          <w:noProof w:val="0"/>
          <w:rtl/>
        </w:rPr>
        <w:t xml:space="preserve"> </w:t>
      </w:r>
      <w:r w:rsidR="00757A51">
        <w:rPr>
          <w:rFonts w:ascii="Arial" w:hAnsi="Arial"/>
          <w:noProof w:val="0"/>
          <w:rtl/>
        </w:rPr>
        <w:t>לינה</w:t>
      </w:r>
      <w:r w:rsidR="00757A51">
        <w:rPr>
          <w:rFonts w:ascii="Arial" w:hAnsi="Arial" w:hint="cs"/>
          <w:noProof w:val="0"/>
          <w:rtl/>
        </w:rPr>
        <w:t xml:space="preserve">). לטענתה </w:t>
      </w:r>
      <w:r w:rsidR="00DE1376" w:rsidRPr="00DE1376">
        <w:rPr>
          <w:rFonts w:ascii="Arial" w:hAnsi="Arial"/>
          <w:noProof w:val="0"/>
          <w:rtl/>
        </w:rPr>
        <w:t>לתובע הייתה הזדמנות מצוינת ליצור רושם חדש ולהשתית מערכת יחסים</w:t>
      </w:r>
      <w:r w:rsidR="00757A51">
        <w:rPr>
          <w:rFonts w:ascii="Arial" w:hAnsi="Arial" w:hint="cs"/>
          <w:noProof w:val="0"/>
          <w:rtl/>
        </w:rPr>
        <w:t xml:space="preserve"> </w:t>
      </w:r>
      <w:r w:rsidR="00DE1376" w:rsidRPr="00DE1376">
        <w:rPr>
          <w:rFonts w:ascii="Arial" w:hAnsi="Arial"/>
          <w:noProof w:val="0"/>
          <w:rtl/>
        </w:rPr>
        <w:t>חיובית ובריאה עם הקטינה.</w:t>
      </w:r>
      <w:r w:rsidR="00757A51">
        <w:rPr>
          <w:rFonts w:ascii="Arial" w:hAnsi="Arial" w:hint="cs"/>
          <w:noProof w:val="0"/>
          <w:rtl/>
        </w:rPr>
        <w:t xml:space="preserve"> </w:t>
      </w:r>
      <w:r w:rsidR="00DE1376" w:rsidRPr="00DE1376">
        <w:rPr>
          <w:rFonts w:ascii="Arial" w:hAnsi="Arial"/>
          <w:noProof w:val="0"/>
          <w:rtl/>
        </w:rPr>
        <w:t>אלא שאז הסתבר, כי התובע לא סר מהתנהגותו העבריינית, ובדיעבד התגלה כי הוא התנהג באלימות</w:t>
      </w:r>
      <w:r w:rsidR="00757A51">
        <w:rPr>
          <w:rFonts w:ascii="Arial" w:hAnsi="Arial" w:hint="cs"/>
          <w:noProof w:val="0"/>
          <w:rtl/>
        </w:rPr>
        <w:t xml:space="preserve"> </w:t>
      </w:r>
      <w:r w:rsidR="00DE1376" w:rsidRPr="00DE1376">
        <w:rPr>
          <w:rFonts w:ascii="Arial" w:hAnsi="Arial"/>
          <w:noProof w:val="0"/>
          <w:rtl/>
        </w:rPr>
        <w:t>כלפי ה</w:t>
      </w:r>
      <w:r w:rsidR="00757A51">
        <w:rPr>
          <w:rFonts w:ascii="Arial" w:hAnsi="Arial" w:hint="cs"/>
          <w:noProof w:val="0"/>
          <w:rtl/>
        </w:rPr>
        <w:t>קטינה</w:t>
      </w:r>
      <w:r w:rsidR="00DE1376" w:rsidRPr="00DE1376">
        <w:rPr>
          <w:rFonts w:ascii="Arial" w:hAnsi="Arial"/>
          <w:noProof w:val="0"/>
          <w:rtl/>
        </w:rPr>
        <w:t>.</w:t>
      </w:r>
      <w:r w:rsidR="00757A51">
        <w:rPr>
          <w:rFonts w:ascii="Arial" w:hAnsi="Arial" w:hint="cs"/>
          <w:noProof w:val="0"/>
          <w:rtl/>
        </w:rPr>
        <w:t xml:space="preserve"> </w:t>
      </w:r>
      <w:r w:rsidR="00DE1376" w:rsidRPr="00DE1376">
        <w:rPr>
          <w:rFonts w:ascii="Arial" w:hAnsi="Arial"/>
          <w:noProof w:val="0"/>
          <w:rtl/>
        </w:rPr>
        <w:t>במהלך הביקור, הנתבעת הבחינה בשינוי</w:t>
      </w:r>
      <w:r w:rsidR="00757A51">
        <w:rPr>
          <w:rFonts w:ascii="Arial" w:hAnsi="Arial" w:hint="cs"/>
          <w:noProof w:val="0"/>
          <w:rtl/>
        </w:rPr>
        <w:t xml:space="preserve"> </w:t>
      </w:r>
      <w:r w:rsidR="00DE1376" w:rsidRPr="00DE1376">
        <w:rPr>
          <w:rFonts w:ascii="Arial" w:hAnsi="Arial"/>
          <w:noProof w:val="0"/>
          <w:rtl/>
        </w:rPr>
        <w:t>בהתנהגות של הקטינה, שהתלוננה על עייפות וחוסר</w:t>
      </w:r>
      <w:r w:rsidR="00757A51">
        <w:rPr>
          <w:rFonts w:ascii="Arial" w:hAnsi="Arial" w:hint="cs"/>
          <w:noProof w:val="0"/>
          <w:rtl/>
        </w:rPr>
        <w:t xml:space="preserve"> </w:t>
      </w:r>
      <w:r w:rsidR="00DE1376" w:rsidRPr="00DE1376">
        <w:rPr>
          <w:rFonts w:ascii="Arial" w:hAnsi="Arial"/>
          <w:noProof w:val="0"/>
          <w:rtl/>
        </w:rPr>
        <w:t>רצון</w:t>
      </w:r>
      <w:r w:rsidR="00757A51">
        <w:rPr>
          <w:rFonts w:ascii="Arial" w:hAnsi="Arial" w:hint="cs"/>
          <w:noProof w:val="0"/>
          <w:rtl/>
        </w:rPr>
        <w:t xml:space="preserve"> </w:t>
      </w:r>
      <w:r w:rsidR="00DE1376" w:rsidRPr="00DE1376">
        <w:rPr>
          <w:rFonts w:ascii="Arial" w:hAnsi="Arial"/>
          <w:noProof w:val="0"/>
          <w:rtl/>
        </w:rPr>
        <w:t>להמשיך</w:t>
      </w:r>
      <w:r w:rsidR="00757A51">
        <w:rPr>
          <w:rFonts w:ascii="Arial" w:hAnsi="Arial" w:hint="cs"/>
          <w:noProof w:val="0"/>
          <w:rtl/>
        </w:rPr>
        <w:t xml:space="preserve"> ו</w:t>
      </w:r>
      <w:r w:rsidR="00DE1376" w:rsidRPr="00DE1376">
        <w:rPr>
          <w:rFonts w:ascii="Arial" w:hAnsi="Arial"/>
          <w:noProof w:val="0"/>
          <w:rtl/>
        </w:rPr>
        <w:t>להיפגש עם</w:t>
      </w:r>
      <w:r w:rsidR="00757A51">
        <w:rPr>
          <w:rFonts w:ascii="Arial" w:hAnsi="Arial" w:hint="cs"/>
          <w:noProof w:val="0"/>
          <w:rtl/>
        </w:rPr>
        <w:t xml:space="preserve"> אביה/</w:t>
      </w:r>
      <w:r w:rsidR="00DE1376" w:rsidRPr="00DE1376">
        <w:rPr>
          <w:rFonts w:ascii="Arial" w:hAnsi="Arial"/>
          <w:noProof w:val="0"/>
          <w:rtl/>
        </w:rPr>
        <w:t>התובע. כשבועיים לאחר שעזב התובע את הארץ, הקטינה החלה לדבר על מה</w:t>
      </w:r>
      <w:r w:rsidR="00757A51">
        <w:rPr>
          <w:rFonts w:ascii="Arial" w:hAnsi="Arial" w:hint="cs"/>
          <w:noProof w:val="0"/>
          <w:rtl/>
        </w:rPr>
        <w:t xml:space="preserve"> </w:t>
      </w:r>
      <w:r w:rsidR="00DE1376" w:rsidRPr="00DE1376">
        <w:rPr>
          <w:rFonts w:ascii="Arial" w:hAnsi="Arial"/>
          <w:noProof w:val="0"/>
          <w:rtl/>
        </w:rPr>
        <w:t>שאירע ותיארה התנהגות אלימה של התובע כלפיה בזמן</w:t>
      </w:r>
      <w:r w:rsidR="00757A51">
        <w:rPr>
          <w:rFonts w:ascii="Arial" w:hAnsi="Arial" w:hint="cs"/>
          <w:noProof w:val="0"/>
          <w:rtl/>
        </w:rPr>
        <w:t xml:space="preserve"> </w:t>
      </w:r>
      <w:r w:rsidR="00DE1376" w:rsidRPr="00DE1376">
        <w:rPr>
          <w:rFonts w:ascii="Arial" w:hAnsi="Arial"/>
          <w:noProof w:val="0"/>
          <w:rtl/>
        </w:rPr>
        <w:t>שטיילו ביער בגבעת</w:t>
      </w:r>
      <w:r w:rsidR="00757A51">
        <w:rPr>
          <w:rFonts w:ascii="Arial" w:hAnsi="Arial" w:hint="cs"/>
          <w:noProof w:val="0"/>
          <w:rtl/>
        </w:rPr>
        <w:t xml:space="preserve"> </w:t>
      </w:r>
      <w:r w:rsidR="00DE1376" w:rsidRPr="00DE1376">
        <w:rPr>
          <w:rFonts w:ascii="Arial" w:hAnsi="Arial"/>
          <w:noProof w:val="0"/>
          <w:rtl/>
        </w:rPr>
        <w:t>עדה, עד שנאלצה</w:t>
      </w:r>
      <w:r w:rsidR="00757A51">
        <w:rPr>
          <w:rFonts w:ascii="Arial" w:hAnsi="Arial" w:hint="cs"/>
          <w:noProof w:val="0"/>
          <w:rtl/>
        </w:rPr>
        <w:t xml:space="preserve"> </w:t>
      </w:r>
      <w:r w:rsidR="00DE1376" w:rsidRPr="00DE1376">
        <w:rPr>
          <w:rFonts w:ascii="Arial" w:hAnsi="Arial"/>
          <w:noProof w:val="0"/>
          <w:rtl/>
        </w:rPr>
        <w:t>להגן על עצמה</w:t>
      </w:r>
      <w:r w:rsidR="00757A51">
        <w:rPr>
          <w:rFonts w:ascii="Arial" w:hAnsi="Arial" w:hint="cs"/>
          <w:noProof w:val="0"/>
          <w:rtl/>
        </w:rPr>
        <w:t xml:space="preserve"> </w:t>
      </w:r>
      <w:r w:rsidR="00DE1376" w:rsidRPr="00DE1376">
        <w:rPr>
          <w:rFonts w:ascii="Arial" w:hAnsi="Arial"/>
          <w:noProof w:val="0"/>
          <w:rtl/>
        </w:rPr>
        <w:t>ולהרביץ לו חזרה עם ענף של עץ. הקטינה</w:t>
      </w:r>
      <w:r w:rsidR="00757A51">
        <w:rPr>
          <w:rFonts w:ascii="Arial" w:hAnsi="Arial" w:hint="cs"/>
          <w:noProof w:val="0"/>
          <w:rtl/>
        </w:rPr>
        <w:t xml:space="preserve"> </w:t>
      </w:r>
      <w:r w:rsidR="00DE1376" w:rsidRPr="00DE1376">
        <w:rPr>
          <w:rFonts w:ascii="Arial" w:hAnsi="Arial"/>
          <w:noProof w:val="0"/>
          <w:rtl/>
        </w:rPr>
        <w:t>הי</w:t>
      </w:r>
      <w:r w:rsidR="00757A51">
        <w:rPr>
          <w:rFonts w:ascii="Arial" w:hAnsi="Arial" w:hint="cs"/>
          <w:noProof w:val="0"/>
          <w:rtl/>
        </w:rPr>
        <w:t>י</w:t>
      </w:r>
      <w:r w:rsidR="00DE1376" w:rsidRPr="00DE1376">
        <w:rPr>
          <w:rFonts w:ascii="Arial" w:hAnsi="Arial"/>
          <w:noProof w:val="0"/>
          <w:rtl/>
        </w:rPr>
        <w:t>תה נסערת ביותר מהאירוע, וביחוד מהמחשבה על מעשיה שלה, שהיו</w:t>
      </w:r>
      <w:r w:rsidR="00757A51">
        <w:rPr>
          <w:rFonts w:ascii="Arial" w:hAnsi="Arial" w:hint="cs"/>
          <w:noProof w:val="0"/>
          <w:rtl/>
        </w:rPr>
        <w:t xml:space="preserve"> </w:t>
      </w:r>
      <w:r w:rsidR="00DE1376" w:rsidRPr="00DE1376">
        <w:rPr>
          <w:rFonts w:ascii="Arial" w:hAnsi="Arial"/>
          <w:noProof w:val="0"/>
          <w:rtl/>
        </w:rPr>
        <w:t>חריגים ביותר.</w:t>
      </w:r>
      <w:r w:rsidR="005B4A5F">
        <w:rPr>
          <w:rFonts w:ascii="Arial" w:hAnsi="Arial" w:hint="cs"/>
          <w:noProof w:val="0"/>
          <w:rtl/>
        </w:rPr>
        <w:t xml:space="preserve"> לטענתה הא</w:t>
      </w:r>
      <w:r w:rsidR="00111CCD">
        <w:rPr>
          <w:rFonts w:ascii="Arial" w:hAnsi="Arial" w:hint="cs"/>
          <w:noProof w:val="0"/>
          <w:rtl/>
        </w:rPr>
        <w:t>ם</w:t>
      </w:r>
      <w:r w:rsidR="005B4A5F">
        <w:rPr>
          <w:rFonts w:ascii="Arial" w:hAnsi="Arial" w:hint="cs"/>
          <w:noProof w:val="0"/>
          <w:rtl/>
        </w:rPr>
        <w:t xml:space="preserve"> </w:t>
      </w:r>
      <w:r w:rsidR="00111CCD">
        <w:rPr>
          <w:rFonts w:ascii="Arial" w:hAnsi="Arial" w:hint="cs"/>
          <w:noProof w:val="0"/>
          <w:rtl/>
        </w:rPr>
        <w:t xml:space="preserve">היא </w:t>
      </w:r>
      <w:r w:rsidR="00DE1376" w:rsidRPr="00DE1376">
        <w:rPr>
          <w:rFonts w:ascii="Arial" w:hAnsi="Arial"/>
          <w:noProof w:val="0"/>
          <w:rtl/>
        </w:rPr>
        <w:t>תכתבה עם התובע ושאלה אותו לגבי האירוע,</w:t>
      </w:r>
      <w:r w:rsidR="005B4A5F">
        <w:rPr>
          <w:rFonts w:ascii="Arial" w:hAnsi="Arial" w:hint="cs"/>
          <w:noProof w:val="0"/>
          <w:rtl/>
        </w:rPr>
        <w:t xml:space="preserve"> וזה </w:t>
      </w:r>
      <w:r w:rsidR="00DE1376" w:rsidRPr="00DE1376">
        <w:rPr>
          <w:rFonts w:ascii="Arial" w:hAnsi="Arial"/>
          <w:noProof w:val="0"/>
          <w:rtl/>
        </w:rPr>
        <w:t>לא הכחיש שהיה שם מעשה אלימות אך נתן לזה פרשנות</w:t>
      </w:r>
      <w:r w:rsidR="005B4A5F">
        <w:rPr>
          <w:rFonts w:ascii="Arial" w:hAnsi="Arial" w:hint="cs"/>
          <w:noProof w:val="0"/>
          <w:rtl/>
        </w:rPr>
        <w:t xml:space="preserve"> </w:t>
      </w:r>
      <w:r w:rsidR="00DE1376" w:rsidRPr="00DE1376">
        <w:rPr>
          <w:rFonts w:ascii="Arial" w:hAnsi="Arial"/>
          <w:noProof w:val="0"/>
          <w:rtl/>
        </w:rPr>
        <w:t>משלו.</w:t>
      </w:r>
    </w:p>
    <w:p w:rsidR="005B4A5F" w:rsidRDefault="005B4A5F" w:rsidP="005B4A5F">
      <w:pPr>
        <w:spacing w:line="360" w:lineRule="auto"/>
        <w:ind w:left="720" w:hanging="720"/>
        <w:jc w:val="both"/>
        <w:rPr>
          <w:rFonts w:ascii="Arial" w:hAnsi="Arial"/>
          <w:noProof w:val="0"/>
          <w:rtl/>
        </w:rPr>
      </w:pPr>
    </w:p>
    <w:p w:rsidR="00DE1376" w:rsidRPr="00DE1376" w:rsidRDefault="005B4A5F" w:rsidP="007F7242">
      <w:pPr>
        <w:spacing w:after="240" w:line="360" w:lineRule="auto"/>
        <w:ind w:left="720"/>
        <w:jc w:val="both"/>
        <w:rPr>
          <w:rFonts w:ascii="Arial" w:hAnsi="Arial"/>
          <w:noProof w:val="0"/>
          <w:rtl/>
        </w:rPr>
      </w:pPr>
      <w:r>
        <w:rPr>
          <w:rFonts w:ascii="Arial" w:hAnsi="Arial" w:hint="cs"/>
          <w:noProof w:val="0"/>
          <w:rtl/>
        </w:rPr>
        <w:t xml:space="preserve">לטענת התובעת אירוע </w:t>
      </w:r>
      <w:r w:rsidR="00DE1376" w:rsidRPr="00DE1376">
        <w:rPr>
          <w:rFonts w:ascii="Arial" w:hAnsi="Arial"/>
          <w:noProof w:val="0"/>
          <w:rtl/>
        </w:rPr>
        <w:t xml:space="preserve"> </w:t>
      </w:r>
      <w:r>
        <w:rPr>
          <w:rFonts w:ascii="Arial" w:hAnsi="Arial" w:hint="cs"/>
          <w:noProof w:val="0"/>
          <w:rtl/>
        </w:rPr>
        <w:t xml:space="preserve">זה </w:t>
      </w:r>
      <w:r w:rsidR="00DE1376" w:rsidRPr="00DE1376">
        <w:rPr>
          <w:rFonts w:ascii="Arial" w:hAnsi="Arial"/>
          <w:noProof w:val="0"/>
          <w:rtl/>
        </w:rPr>
        <w:t>לא נחקר ולא נבדק על ידי רשויות סוציאליות</w:t>
      </w:r>
      <w:r>
        <w:rPr>
          <w:rFonts w:ascii="Arial" w:hAnsi="Arial" w:hint="cs"/>
          <w:noProof w:val="0"/>
          <w:rtl/>
        </w:rPr>
        <w:t xml:space="preserve"> </w:t>
      </w:r>
      <w:r w:rsidR="00DE1376" w:rsidRPr="00DE1376">
        <w:rPr>
          <w:rFonts w:ascii="Arial" w:hAnsi="Arial"/>
          <w:noProof w:val="0"/>
          <w:rtl/>
        </w:rPr>
        <w:t>כלשהן והנתבעת לא לחצה על הקטינה לפתוח את העניין ולא תשאלה אותה</w:t>
      </w:r>
      <w:r>
        <w:rPr>
          <w:rFonts w:ascii="Arial" w:hAnsi="Arial" w:hint="cs"/>
          <w:noProof w:val="0"/>
          <w:rtl/>
        </w:rPr>
        <w:t xml:space="preserve"> </w:t>
      </w:r>
      <w:r w:rsidR="00DE1376" w:rsidRPr="00DE1376">
        <w:rPr>
          <w:rFonts w:ascii="Arial" w:hAnsi="Arial"/>
          <w:noProof w:val="0"/>
          <w:rtl/>
        </w:rPr>
        <w:t>שוב על כך. מאז דצמבר 2020 התובע בחר שלא לממש את זכותו</w:t>
      </w:r>
      <w:r>
        <w:rPr>
          <w:rFonts w:ascii="Arial" w:hAnsi="Arial" w:hint="cs"/>
          <w:noProof w:val="0"/>
          <w:rtl/>
        </w:rPr>
        <w:t xml:space="preserve"> </w:t>
      </w:r>
      <w:r w:rsidR="00DE1376" w:rsidRPr="00DE1376">
        <w:rPr>
          <w:rFonts w:ascii="Arial" w:hAnsi="Arial"/>
          <w:noProof w:val="0"/>
          <w:rtl/>
        </w:rPr>
        <w:t>לביקור של</w:t>
      </w:r>
      <w:r>
        <w:rPr>
          <w:rFonts w:ascii="Arial" w:hAnsi="Arial" w:hint="cs"/>
          <w:noProof w:val="0"/>
          <w:rtl/>
        </w:rPr>
        <w:t xml:space="preserve"> הקטינה </w:t>
      </w:r>
      <w:r w:rsidR="00DE1376" w:rsidRPr="00DE1376">
        <w:rPr>
          <w:rFonts w:ascii="Arial" w:hAnsi="Arial"/>
          <w:noProof w:val="0"/>
          <w:rtl/>
        </w:rPr>
        <w:t>בישראל, וטען בכתב כי לא נעם לו הביקור בדצמבר 2020</w:t>
      </w:r>
      <w:r>
        <w:rPr>
          <w:rFonts w:ascii="Arial" w:hAnsi="Arial" w:hint="cs"/>
          <w:noProof w:val="0"/>
          <w:rtl/>
        </w:rPr>
        <w:t xml:space="preserve">. עוד מציינת הנתבעת </w:t>
      </w:r>
      <w:r w:rsidR="00DE1376" w:rsidRPr="00DE1376">
        <w:rPr>
          <w:rFonts w:ascii="Arial" w:hAnsi="Arial"/>
          <w:noProof w:val="0"/>
          <w:rtl/>
        </w:rPr>
        <w:t>כי</w:t>
      </w:r>
      <w:r>
        <w:rPr>
          <w:rFonts w:ascii="Arial" w:hAnsi="Arial" w:hint="cs"/>
          <w:noProof w:val="0"/>
          <w:rtl/>
        </w:rPr>
        <w:t xml:space="preserve"> </w:t>
      </w:r>
      <w:r w:rsidR="00DE1376" w:rsidRPr="00DE1376">
        <w:rPr>
          <w:rFonts w:ascii="Arial" w:hAnsi="Arial"/>
          <w:noProof w:val="0"/>
          <w:rtl/>
        </w:rPr>
        <w:t>בין התובע</w:t>
      </w:r>
      <w:r>
        <w:rPr>
          <w:rFonts w:ascii="Arial" w:hAnsi="Arial" w:hint="cs"/>
          <w:noProof w:val="0"/>
          <w:rtl/>
        </w:rPr>
        <w:t xml:space="preserve"> </w:t>
      </w:r>
      <w:r w:rsidR="00DE1376" w:rsidRPr="00DE1376">
        <w:rPr>
          <w:rFonts w:ascii="Arial" w:hAnsi="Arial"/>
          <w:noProof w:val="0"/>
          <w:rtl/>
        </w:rPr>
        <w:t>לקטינה המשיכו להתנהל</w:t>
      </w:r>
      <w:r>
        <w:rPr>
          <w:rFonts w:ascii="Arial" w:hAnsi="Arial"/>
          <w:noProof w:val="0"/>
          <w:rtl/>
        </w:rPr>
        <w:t xml:space="preserve"> שיחות סקייפ באופן רציף כשה</w:t>
      </w:r>
      <w:r>
        <w:rPr>
          <w:rFonts w:ascii="Arial" w:hAnsi="Arial" w:hint="cs"/>
          <w:noProof w:val="0"/>
          <w:rtl/>
        </w:rPr>
        <w:t xml:space="preserve">יא </w:t>
      </w:r>
      <w:r w:rsidR="00DE1376" w:rsidRPr="00DE1376">
        <w:rPr>
          <w:rFonts w:ascii="Arial" w:hAnsi="Arial"/>
          <w:noProof w:val="0"/>
          <w:rtl/>
        </w:rPr>
        <w:t>תומכת בשיחות ביניהם. הקטינה לא הביעה עניין גדול בשיחות</w:t>
      </w:r>
      <w:r>
        <w:rPr>
          <w:rFonts w:ascii="Arial" w:hAnsi="Arial" w:hint="cs"/>
          <w:noProof w:val="0"/>
          <w:rtl/>
        </w:rPr>
        <w:t xml:space="preserve"> </w:t>
      </w:r>
      <w:r w:rsidR="00DE1376" w:rsidRPr="00DE1376">
        <w:rPr>
          <w:rFonts w:ascii="Arial" w:hAnsi="Arial"/>
          <w:noProof w:val="0"/>
          <w:rtl/>
        </w:rPr>
        <w:t>הללו, ו</w:t>
      </w:r>
      <w:r w:rsidR="00111CCD">
        <w:rPr>
          <w:rFonts w:ascii="Arial" w:hAnsi="Arial" w:hint="cs"/>
          <w:noProof w:val="0"/>
          <w:rtl/>
        </w:rPr>
        <w:t xml:space="preserve">אלה </w:t>
      </w:r>
      <w:r w:rsidR="00DE1376" w:rsidRPr="00DE1376">
        <w:rPr>
          <w:rFonts w:ascii="Arial" w:hAnsi="Arial"/>
          <w:noProof w:val="0"/>
          <w:rtl/>
        </w:rPr>
        <w:t>הי</w:t>
      </w:r>
      <w:r w:rsidR="00111CCD">
        <w:rPr>
          <w:rFonts w:ascii="Arial" w:hAnsi="Arial" w:hint="cs"/>
          <w:noProof w:val="0"/>
          <w:rtl/>
        </w:rPr>
        <w:t>ו</w:t>
      </w:r>
      <w:r>
        <w:rPr>
          <w:rFonts w:ascii="Arial" w:hAnsi="Arial" w:hint="cs"/>
          <w:noProof w:val="0"/>
          <w:rtl/>
        </w:rPr>
        <w:t xml:space="preserve"> </w:t>
      </w:r>
      <w:r w:rsidR="00DE1376" w:rsidRPr="00DE1376">
        <w:rPr>
          <w:rFonts w:ascii="Arial" w:hAnsi="Arial"/>
          <w:noProof w:val="0"/>
          <w:rtl/>
        </w:rPr>
        <w:t>מבחינתה עול יותר מאשר חוויה טובה.</w:t>
      </w:r>
    </w:p>
    <w:p w:rsidR="00DE1376" w:rsidRDefault="005B4A5F" w:rsidP="00AE5C44">
      <w:pPr>
        <w:spacing w:line="360" w:lineRule="auto"/>
        <w:ind w:left="720" w:hanging="720"/>
        <w:jc w:val="both"/>
        <w:rPr>
          <w:rFonts w:ascii="Arial" w:hAnsi="Arial"/>
          <w:noProof w:val="0"/>
          <w:rtl/>
        </w:rPr>
      </w:pPr>
      <w:r>
        <w:rPr>
          <w:rFonts w:ascii="Arial" w:hAnsi="Arial" w:hint="cs"/>
          <w:noProof w:val="0"/>
          <w:rtl/>
        </w:rPr>
        <w:t>21.</w:t>
      </w:r>
      <w:r>
        <w:rPr>
          <w:rFonts w:ascii="Arial" w:hAnsi="Arial" w:hint="cs"/>
          <w:noProof w:val="0"/>
          <w:rtl/>
        </w:rPr>
        <w:tab/>
        <w:t xml:space="preserve">עוד טענה הנתבעת כי </w:t>
      </w:r>
      <w:r w:rsidR="00DE1376" w:rsidRPr="00DE1376">
        <w:rPr>
          <w:rFonts w:ascii="Arial" w:hAnsi="Arial"/>
          <w:noProof w:val="0"/>
          <w:rtl/>
        </w:rPr>
        <w:t>התובע החליט שברצונו</w:t>
      </w:r>
      <w:r>
        <w:rPr>
          <w:rFonts w:ascii="Arial" w:hAnsi="Arial" w:hint="cs"/>
          <w:noProof w:val="0"/>
          <w:rtl/>
        </w:rPr>
        <w:t xml:space="preserve"> </w:t>
      </w:r>
      <w:r w:rsidR="00DE1376" w:rsidRPr="00DE1376">
        <w:rPr>
          <w:rFonts w:ascii="Arial" w:hAnsi="Arial"/>
          <w:noProof w:val="0"/>
          <w:rtl/>
        </w:rPr>
        <w:t>לב</w:t>
      </w:r>
      <w:r>
        <w:rPr>
          <w:rFonts w:ascii="Arial" w:hAnsi="Arial"/>
          <w:noProof w:val="0"/>
          <w:rtl/>
        </w:rPr>
        <w:t>קר את הקטינה בישראל בחנוכה 2021</w:t>
      </w:r>
      <w:r>
        <w:rPr>
          <w:rFonts w:ascii="Arial" w:hAnsi="Arial" w:hint="cs"/>
          <w:noProof w:val="0"/>
          <w:rtl/>
        </w:rPr>
        <w:t xml:space="preserve"> </w:t>
      </w:r>
      <w:r w:rsidR="00DE1376" w:rsidRPr="00DE1376">
        <w:rPr>
          <w:rFonts w:ascii="Arial" w:hAnsi="Arial"/>
          <w:noProof w:val="0"/>
          <w:rtl/>
        </w:rPr>
        <w:t xml:space="preserve">והודיע </w:t>
      </w:r>
      <w:r>
        <w:rPr>
          <w:rFonts w:ascii="Arial" w:hAnsi="Arial" w:hint="cs"/>
          <w:noProof w:val="0"/>
          <w:rtl/>
        </w:rPr>
        <w:t xml:space="preserve">לה </w:t>
      </w:r>
      <w:r>
        <w:rPr>
          <w:rFonts w:ascii="Arial" w:hAnsi="Arial"/>
          <w:noProof w:val="0"/>
          <w:rtl/>
        </w:rPr>
        <w:t>על כך</w:t>
      </w:r>
      <w:r w:rsidR="00DE1376" w:rsidRPr="00DE1376">
        <w:rPr>
          <w:rFonts w:ascii="Arial" w:hAnsi="Arial"/>
          <w:noProof w:val="0"/>
          <w:rtl/>
        </w:rPr>
        <w:t>. הנתבעת הסכימה למועד הביקור, אך הבהירה כי לא</w:t>
      </w:r>
      <w:r w:rsidR="00AE5C44">
        <w:rPr>
          <w:rFonts w:ascii="Arial" w:hAnsi="Arial" w:hint="cs"/>
          <w:noProof w:val="0"/>
          <w:rtl/>
        </w:rPr>
        <w:t xml:space="preserve"> </w:t>
      </w:r>
      <w:r w:rsidR="00DE1376" w:rsidRPr="00DE1376">
        <w:rPr>
          <w:rFonts w:ascii="Arial" w:hAnsi="Arial"/>
          <w:noProof w:val="0"/>
          <w:rtl/>
        </w:rPr>
        <w:t xml:space="preserve">תאפשר לינה משותפת </w:t>
      </w:r>
      <w:r w:rsidR="00111CCD">
        <w:rPr>
          <w:rFonts w:ascii="Arial" w:hAnsi="Arial" w:hint="cs"/>
          <w:noProof w:val="0"/>
          <w:rtl/>
        </w:rPr>
        <w:t>ו</w:t>
      </w:r>
      <w:r w:rsidR="00DE1376" w:rsidRPr="00DE1376">
        <w:rPr>
          <w:rFonts w:ascii="Arial" w:hAnsi="Arial"/>
          <w:noProof w:val="0"/>
          <w:rtl/>
        </w:rPr>
        <w:t xml:space="preserve">שאורך </w:t>
      </w:r>
      <w:r w:rsidR="00DE1376" w:rsidRPr="00DE1376">
        <w:rPr>
          <w:rFonts w:ascii="Arial" w:hAnsi="Arial"/>
          <w:noProof w:val="0"/>
          <w:rtl/>
        </w:rPr>
        <w:lastRenderedPageBreak/>
        <w:t>המפגשים יקבע בהתחשב בנוחותה של</w:t>
      </w:r>
      <w:r w:rsidR="00AE5C44">
        <w:rPr>
          <w:rFonts w:ascii="Arial" w:hAnsi="Arial" w:hint="cs"/>
          <w:noProof w:val="0"/>
          <w:rtl/>
        </w:rPr>
        <w:t xml:space="preserve"> </w:t>
      </w:r>
      <w:r w:rsidR="00DE1376" w:rsidRPr="00DE1376">
        <w:rPr>
          <w:rFonts w:ascii="Arial" w:hAnsi="Arial"/>
          <w:noProof w:val="0"/>
          <w:rtl/>
        </w:rPr>
        <w:t xml:space="preserve">הקטינה. </w:t>
      </w:r>
      <w:r w:rsidR="00AE5C44">
        <w:rPr>
          <w:rFonts w:ascii="Arial" w:hAnsi="Arial" w:hint="cs"/>
          <w:noProof w:val="0"/>
          <w:rtl/>
        </w:rPr>
        <w:t xml:space="preserve">בכך לטענתה </w:t>
      </w:r>
      <w:r w:rsidR="00DE1376" w:rsidRPr="00DE1376">
        <w:rPr>
          <w:rFonts w:ascii="Arial" w:hAnsi="Arial"/>
          <w:noProof w:val="0"/>
          <w:rtl/>
        </w:rPr>
        <w:t xml:space="preserve">אפשרה </w:t>
      </w:r>
      <w:r w:rsidR="00AE5C44">
        <w:rPr>
          <w:rFonts w:ascii="Arial" w:hAnsi="Arial" w:hint="cs"/>
          <w:noProof w:val="0"/>
          <w:rtl/>
        </w:rPr>
        <w:t>ל</w:t>
      </w:r>
      <w:r w:rsidR="00DE1376" w:rsidRPr="00DE1376">
        <w:rPr>
          <w:rFonts w:ascii="Arial" w:hAnsi="Arial"/>
          <w:noProof w:val="0"/>
          <w:rtl/>
        </w:rPr>
        <w:t>תובע</w:t>
      </w:r>
      <w:r w:rsidR="00AE5C44">
        <w:rPr>
          <w:rFonts w:ascii="Arial" w:hAnsi="Arial" w:hint="cs"/>
          <w:noProof w:val="0"/>
          <w:rtl/>
        </w:rPr>
        <w:t xml:space="preserve"> </w:t>
      </w:r>
      <w:r w:rsidR="00DE1376" w:rsidRPr="00DE1376">
        <w:rPr>
          <w:rFonts w:ascii="Arial" w:hAnsi="Arial"/>
          <w:noProof w:val="0"/>
          <w:rtl/>
        </w:rPr>
        <w:t>לקיים מפגש ישיר עם הקטינה וברוח</w:t>
      </w:r>
      <w:r w:rsidR="00AE5C44">
        <w:rPr>
          <w:rFonts w:ascii="Arial" w:hAnsi="Arial" w:hint="cs"/>
          <w:noProof w:val="0"/>
          <w:rtl/>
        </w:rPr>
        <w:t xml:space="preserve"> ההסכם בעניין זמני השהות. לטענתה </w:t>
      </w:r>
      <w:r w:rsidR="00DE1376" w:rsidRPr="00DE1376">
        <w:rPr>
          <w:rFonts w:ascii="Arial" w:hAnsi="Arial"/>
          <w:noProof w:val="0"/>
          <w:rtl/>
        </w:rPr>
        <w:t>החליטה לא</w:t>
      </w:r>
      <w:r w:rsidR="00AE5C44">
        <w:rPr>
          <w:rFonts w:ascii="Arial" w:hAnsi="Arial" w:hint="cs"/>
          <w:noProof w:val="0"/>
          <w:rtl/>
        </w:rPr>
        <w:t xml:space="preserve"> </w:t>
      </w:r>
      <w:r w:rsidR="00DE1376" w:rsidRPr="00DE1376">
        <w:rPr>
          <w:rFonts w:ascii="Arial" w:hAnsi="Arial"/>
          <w:noProof w:val="0"/>
          <w:rtl/>
        </w:rPr>
        <w:t>לקדם את אופי המפגש בין התובע</w:t>
      </w:r>
      <w:r w:rsidR="00AE5C44">
        <w:rPr>
          <w:rFonts w:ascii="Arial" w:hAnsi="Arial" w:hint="cs"/>
          <w:noProof w:val="0"/>
          <w:rtl/>
        </w:rPr>
        <w:t xml:space="preserve"> </w:t>
      </w:r>
      <w:r w:rsidR="00DE1376" w:rsidRPr="00DE1376">
        <w:rPr>
          <w:rFonts w:ascii="Arial" w:hAnsi="Arial"/>
          <w:noProof w:val="0"/>
          <w:rtl/>
        </w:rPr>
        <w:t>לקטינה</w:t>
      </w:r>
      <w:r w:rsidR="00AE5C44">
        <w:rPr>
          <w:rFonts w:ascii="Arial" w:hAnsi="Arial" w:hint="cs"/>
          <w:noProof w:val="0"/>
          <w:rtl/>
        </w:rPr>
        <w:t xml:space="preserve"> </w:t>
      </w:r>
      <w:r w:rsidR="00DE1376" w:rsidRPr="00DE1376">
        <w:rPr>
          <w:rFonts w:ascii="Arial" w:hAnsi="Arial"/>
          <w:noProof w:val="0"/>
          <w:rtl/>
        </w:rPr>
        <w:t>בחיפזון, לאור</w:t>
      </w:r>
      <w:r w:rsidR="00AE5C44">
        <w:rPr>
          <w:rFonts w:ascii="Arial" w:hAnsi="Arial" w:hint="cs"/>
          <w:noProof w:val="0"/>
          <w:rtl/>
        </w:rPr>
        <w:t xml:space="preserve"> </w:t>
      </w:r>
      <w:r w:rsidR="00DE1376" w:rsidRPr="00DE1376">
        <w:rPr>
          <w:rFonts w:ascii="Arial" w:hAnsi="Arial"/>
          <w:noProof w:val="0"/>
          <w:rtl/>
        </w:rPr>
        <w:t>הקושי בביקור שחל שנה קודם.</w:t>
      </w:r>
    </w:p>
    <w:p w:rsidR="009A6EF9" w:rsidRDefault="009A6EF9" w:rsidP="00AE5C44">
      <w:pPr>
        <w:spacing w:line="360" w:lineRule="auto"/>
        <w:ind w:left="720" w:hanging="720"/>
        <w:jc w:val="both"/>
        <w:rPr>
          <w:rFonts w:ascii="Arial" w:hAnsi="Arial"/>
          <w:noProof w:val="0"/>
          <w:rtl/>
        </w:rPr>
      </w:pPr>
    </w:p>
    <w:p w:rsidR="005E2B2A" w:rsidRDefault="00AE5C44" w:rsidP="009A6EF9">
      <w:pPr>
        <w:spacing w:line="360" w:lineRule="auto"/>
        <w:ind w:left="720" w:hanging="720"/>
        <w:jc w:val="both"/>
        <w:rPr>
          <w:rFonts w:ascii="Arial" w:hAnsi="Arial"/>
          <w:noProof w:val="0"/>
          <w:rtl/>
        </w:rPr>
      </w:pPr>
      <w:r>
        <w:rPr>
          <w:rFonts w:ascii="Arial" w:hAnsi="Arial"/>
          <w:noProof w:val="0"/>
          <w:rtl/>
        </w:rPr>
        <w:tab/>
      </w:r>
      <w:r w:rsidR="00DE1376" w:rsidRPr="00DE1376">
        <w:rPr>
          <w:rFonts w:ascii="Arial" w:hAnsi="Arial"/>
          <w:noProof w:val="0"/>
          <w:rtl/>
        </w:rPr>
        <w:t>ברגע שהחליט התובע לב</w:t>
      </w:r>
      <w:r>
        <w:rPr>
          <w:rFonts w:ascii="Arial" w:hAnsi="Arial" w:hint="cs"/>
          <w:noProof w:val="0"/>
          <w:rtl/>
        </w:rPr>
        <w:t>ו</w:t>
      </w:r>
      <w:r w:rsidR="00DE1376" w:rsidRPr="00DE1376">
        <w:rPr>
          <w:rFonts w:ascii="Arial" w:hAnsi="Arial"/>
          <w:noProof w:val="0"/>
          <w:rtl/>
        </w:rPr>
        <w:t>א לבקר את הקטינה בארץ בחנוכה 2021</w:t>
      </w:r>
      <w:r>
        <w:rPr>
          <w:rFonts w:ascii="Arial" w:hAnsi="Arial" w:hint="cs"/>
          <w:noProof w:val="0"/>
          <w:rtl/>
        </w:rPr>
        <w:t xml:space="preserve"> הוא </w:t>
      </w:r>
      <w:r w:rsidR="00DE1376" w:rsidRPr="00DE1376">
        <w:rPr>
          <w:rFonts w:ascii="Arial" w:hAnsi="Arial"/>
          <w:noProof w:val="0"/>
          <w:rtl/>
        </w:rPr>
        <w:t>החל להעלות את נושא הביקור בפני הקטינה בשיחות הסקייפ ביניהם. במהלך</w:t>
      </w:r>
      <w:r>
        <w:rPr>
          <w:rFonts w:ascii="Arial" w:hAnsi="Arial" w:hint="cs"/>
          <w:noProof w:val="0"/>
          <w:rtl/>
        </w:rPr>
        <w:t xml:space="preserve"> </w:t>
      </w:r>
      <w:r w:rsidR="00DE1376" w:rsidRPr="00DE1376">
        <w:rPr>
          <w:rFonts w:ascii="Arial" w:hAnsi="Arial"/>
          <w:noProof w:val="0"/>
          <w:rtl/>
        </w:rPr>
        <w:t>שיחות אלו הביעה הקטינה רתיעה מהמפגש המחודש. התובע הגיב בתוקפנות</w:t>
      </w:r>
      <w:r>
        <w:rPr>
          <w:rFonts w:ascii="Arial" w:hAnsi="Arial" w:hint="cs"/>
          <w:noProof w:val="0"/>
          <w:rtl/>
        </w:rPr>
        <w:t xml:space="preserve"> </w:t>
      </w:r>
      <w:r w:rsidR="00DE1376" w:rsidRPr="00DE1376">
        <w:rPr>
          <w:rFonts w:ascii="Arial" w:hAnsi="Arial"/>
          <w:noProof w:val="0"/>
          <w:rtl/>
        </w:rPr>
        <w:t>לחוסר הרצון של</w:t>
      </w:r>
      <w:r>
        <w:rPr>
          <w:rFonts w:ascii="Arial" w:hAnsi="Arial" w:hint="cs"/>
          <w:noProof w:val="0"/>
          <w:rtl/>
        </w:rPr>
        <w:t xml:space="preserve"> הקטינה </w:t>
      </w:r>
      <w:r w:rsidR="00DE1376" w:rsidRPr="00DE1376">
        <w:rPr>
          <w:rFonts w:ascii="Arial" w:hAnsi="Arial"/>
          <w:noProof w:val="0"/>
          <w:rtl/>
        </w:rPr>
        <w:t>לפגוש אותו והתרה בה ארוכות</w:t>
      </w:r>
      <w:r>
        <w:rPr>
          <w:rFonts w:ascii="Arial" w:hAnsi="Arial" w:hint="cs"/>
          <w:noProof w:val="0"/>
          <w:rtl/>
        </w:rPr>
        <w:t xml:space="preserve"> </w:t>
      </w:r>
      <w:r w:rsidR="00DE1376" w:rsidRPr="00DE1376">
        <w:rPr>
          <w:rFonts w:ascii="Arial" w:hAnsi="Arial"/>
          <w:noProof w:val="0"/>
          <w:rtl/>
        </w:rPr>
        <w:t>במהלך כמה שיחות</w:t>
      </w:r>
      <w:r>
        <w:rPr>
          <w:rFonts w:ascii="Arial" w:hAnsi="Arial" w:hint="cs"/>
          <w:noProof w:val="0"/>
          <w:rtl/>
        </w:rPr>
        <w:t xml:space="preserve"> </w:t>
      </w:r>
      <w:r w:rsidR="00DE1376" w:rsidRPr="00DE1376">
        <w:rPr>
          <w:rFonts w:ascii="Arial" w:hAnsi="Arial"/>
          <w:noProof w:val="0"/>
          <w:rtl/>
        </w:rPr>
        <w:t>סקייפ.</w:t>
      </w:r>
      <w:r>
        <w:rPr>
          <w:rFonts w:ascii="Arial" w:hAnsi="Arial" w:hint="cs"/>
          <w:noProof w:val="0"/>
          <w:rtl/>
        </w:rPr>
        <w:t xml:space="preserve"> </w:t>
      </w:r>
      <w:r w:rsidR="00DE1376" w:rsidRPr="00DE1376">
        <w:rPr>
          <w:rFonts w:ascii="Arial" w:hAnsi="Arial"/>
          <w:noProof w:val="0"/>
          <w:rtl/>
        </w:rPr>
        <w:t xml:space="preserve">לאחר שיחה קשה במיוחד שהסתיימה בבכי </w:t>
      </w:r>
      <w:r>
        <w:rPr>
          <w:rFonts w:ascii="Arial" w:hAnsi="Arial" w:hint="cs"/>
          <w:noProof w:val="0"/>
          <w:rtl/>
        </w:rPr>
        <w:t>מר</w:t>
      </w:r>
      <w:r w:rsidR="00DE1376" w:rsidRPr="00DE1376">
        <w:rPr>
          <w:rFonts w:ascii="Arial" w:hAnsi="Arial"/>
          <w:noProof w:val="0"/>
          <w:rtl/>
        </w:rPr>
        <w:t xml:space="preserve"> של הקטינה, החלה </w:t>
      </w:r>
      <w:r w:rsidR="009A6EF9">
        <w:rPr>
          <w:rFonts w:ascii="Arial" w:hAnsi="Arial" w:hint="cs"/>
          <w:noProof w:val="0"/>
          <w:rtl/>
        </w:rPr>
        <w:t xml:space="preserve">הקטינה </w:t>
      </w:r>
      <w:r w:rsidR="00DE1376" w:rsidRPr="00DE1376">
        <w:rPr>
          <w:rFonts w:ascii="Arial" w:hAnsi="Arial"/>
          <w:noProof w:val="0"/>
          <w:rtl/>
        </w:rPr>
        <w:t>לסרב</w:t>
      </w:r>
      <w:r>
        <w:rPr>
          <w:rFonts w:ascii="Arial" w:hAnsi="Arial" w:hint="cs"/>
          <w:noProof w:val="0"/>
          <w:rtl/>
        </w:rPr>
        <w:t xml:space="preserve"> </w:t>
      </w:r>
      <w:r w:rsidR="00DE1376" w:rsidRPr="00DE1376">
        <w:rPr>
          <w:rFonts w:ascii="Arial" w:hAnsi="Arial"/>
          <w:noProof w:val="0"/>
          <w:rtl/>
        </w:rPr>
        <w:t xml:space="preserve">לשוחח עמו. הנתבעת </w:t>
      </w:r>
      <w:r>
        <w:rPr>
          <w:rFonts w:ascii="Arial" w:hAnsi="Arial" w:hint="cs"/>
          <w:noProof w:val="0"/>
          <w:rtl/>
        </w:rPr>
        <w:t xml:space="preserve">מצידה </w:t>
      </w:r>
      <w:r w:rsidR="00DE1376" w:rsidRPr="00DE1376">
        <w:rPr>
          <w:rFonts w:ascii="Arial" w:hAnsi="Arial"/>
          <w:noProof w:val="0"/>
          <w:rtl/>
        </w:rPr>
        <w:t>המשיכה ל</w:t>
      </w:r>
      <w:r>
        <w:rPr>
          <w:rFonts w:ascii="Arial" w:hAnsi="Arial" w:hint="cs"/>
          <w:noProof w:val="0"/>
          <w:rtl/>
        </w:rPr>
        <w:t xml:space="preserve">הזכיר לקטינה על כל </w:t>
      </w:r>
      <w:r w:rsidR="00DE1376" w:rsidRPr="00DE1376">
        <w:rPr>
          <w:rFonts w:ascii="Arial" w:hAnsi="Arial"/>
          <w:noProof w:val="0"/>
          <w:rtl/>
        </w:rPr>
        <w:t xml:space="preserve">מועד </w:t>
      </w:r>
      <w:r w:rsidR="009A6EF9">
        <w:rPr>
          <w:rFonts w:ascii="Arial" w:hAnsi="Arial" w:hint="cs"/>
          <w:noProof w:val="0"/>
          <w:rtl/>
        </w:rPr>
        <w:t>שנ</w:t>
      </w:r>
      <w:r w:rsidR="00DE1376" w:rsidRPr="00DE1376">
        <w:rPr>
          <w:rFonts w:ascii="Arial" w:hAnsi="Arial"/>
          <w:noProof w:val="0"/>
          <w:rtl/>
        </w:rPr>
        <w:t>ק</w:t>
      </w:r>
      <w:r w:rsidR="009A6EF9">
        <w:rPr>
          <w:rFonts w:ascii="Arial" w:hAnsi="Arial" w:hint="cs"/>
          <w:noProof w:val="0"/>
          <w:rtl/>
        </w:rPr>
        <w:t>ב</w:t>
      </w:r>
      <w:r w:rsidR="00DE1376" w:rsidRPr="00DE1376">
        <w:rPr>
          <w:rFonts w:ascii="Arial" w:hAnsi="Arial"/>
          <w:noProof w:val="0"/>
          <w:rtl/>
        </w:rPr>
        <w:t>ע</w:t>
      </w:r>
      <w:r>
        <w:rPr>
          <w:rFonts w:ascii="Arial" w:hAnsi="Arial" w:hint="cs"/>
          <w:noProof w:val="0"/>
          <w:rtl/>
        </w:rPr>
        <w:t xml:space="preserve"> לשיחה</w:t>
      </w:r>
      <w:r w:rsidR="00DE1376" w:rsidRPr="00DE1376">
        <w:rPr>
          <w:rFonts w:ascii="Arial" w:hAnsi="Arial"/>
          <w:noProof w:val="0"/>
          <w:rtl/>
        </w:rPr>
        <w:t>, אך היא עמדה</w:t>
      </w:r>
      <w:r>
        <w:rPr>
          <w:rFonts w:ascii="Arial" w:hAnsi="Arial" w:hint="cs"/>
          <w:noProof w:val="0"/>
          <w:rtl/>
        </w:rPr>
        <w:t xml:space="preserve"> </w:t>
      </w:r>
      <w:r w:rsidR="00DE1376" w:rsidRPr="00DE1376">
        <w:rPr>
          <w:rFonts w:ascii="Arial" w:hAnsi="Arial"/>
          <w:noProof w:val="0"/>
          <w:rtl/>
        </w:rPr>
        <w:t xml:space="preserve">בסירובה. </w:t>
      </w:r>
      <w:r>
        <w:rPr>
          <w:rFonts w:ascii="Arial" w:hAnsi="Arial" w:hint="cs"/>
          <w:noProof w:val="0"/>
          <w:rtl/>
        </w:rPr>
        <w:t xml:space="preserve">עוד הוסיפה וטענה כי הקטינה </w:t>
      </w:r>
      <w:r w:rsidR="00DE1376" w:rsidRPr="00DE1376">
        <w:rPr>
          <w:rFonts w:ascii="Arial" w:hAnsi="Arial"/>
          <w:noProof w:val="0"/>
          <w:rtl/>
        </w:rPr>
        <w:t xml:space="preserve">ניאותה לשוחח </w:t>
      </w:r>
      <w:r>
        <w:rPr>
          <w:rFonts w:ascii="Arial" w:hAnsi="Arial" w:hint="cs"/>
          <w:noProof w:val="0"/>
          <w:rtl/>
        </w:rPr>
        <w:t xml:space="preserve">עם האב </w:t>
      </w:r>
      <w:r w:rsidR="00DE1376" w:rsidRPr="00DE1376">
        <w:rPr>
          <w:rFonts w:ascii="Arial" w:hAnsi="Arial"/>
          <w:noProof w:val="0"/>
          <w:rtl/>
        </w:rPr>
        <w:t>רק פעמים ספורות במהלך החודשים</w:t>
      </w:r>
      <w:r>
        <w:rPr>
          <w:rFonts w:ascii="Arial" w:hAnsi="Arial" w:hint="cs"/>
          <w:noProof w:val="0"/>
          <w:rtl/>
        </w:rPr>
        <w:t xml:space="preserve"> </w:t>
      </w:r>
      <w:r w:rsidR="00DE1376" w:rsidRPr="00DE1376">
        <w:rPr>
          <w:rFonts w:ascii="Arial" w:hAnsi="Arial"/>
          <w:noProof w:val="0"/>
          <w:rtl/>
        </w:rPr>
        <w:t>האחרונים, וזאת כאשר נכח עם התובע בן משפחה נוסף</w:t>
      </w:r>
      <w:r w:rsidR="005E2B2A">
        <w:rPr>
          <w:rFonts w:ascii="Arial" w:hAnsi="Arial" w:hint="cs"/>
          <w:noProof w:val="0"/>
          <w:rtl/>
        </w:rPr>
        <w:t xml:space="preserve">, </w:t>
      </w:r>
      <w:r w:rsidR="00DE1376" w:rsidRPr="00DE1376">
        <w:rPr>
          <w:rFonts w:ascii="Arial" w:hAnsi="Arial"/>
          <w:noProof w:val="0"/>
          <w:rtl/>
        </w:rPr>
        <w:t>לדוגמא - ביום חג</w:t>
      </w:r>
      <w:r w:rsidR="005E2B2A">
        <w:rPr>
          <w:rFonts w:ascii="Arial" w:hAnsi="Arial" w:hint="cs"/>
          <w:noProof w:val="0"/>
          <w:rtl/>
        </w:rPr>
        <w:t xml:space="preserve"> </w:t>
      </w:r>
      <w:r w:rsidR="00DE1376" w:rsidRPr="00DE1376">
        <w:rPr>
          <w:rFonts w:ascii="Arial" w:hAnsi="Arial"/>
          <w:noProof w:val="0"/>
          <w:rtl/>
        </w:rPr>
        <w:t>המולד</w:t>
      </w:r>
      <w:r w:rsidR="005E2B2A">
        <w:rPr>
          <w:rFonts w:ascii="Arial" w:hAnsi="Arial" w:hint="cs"/>
          <w:noProof w:val="0"/>
          <w:rtl/>
        </w:rPr>
        <w:t xml:space="preserve"> </w:t>
      </w:r>
      <w:r w:rsidR="00DE1376" w:rsidRPr="00DE1376">
        <w:rPr>
          <w:rFonts w:ascii="Arial" w:hAnsi="Arial"/>
          <w:noProof w:val="0"/>
          <w:rtl/>
        </w:rPr>
        <w:t xml:space="preserve">האחרון. </w:t>
      </w:r>
    </w:p>
    <w:p w:rsidR="005E2B2A" w:rsidRDefault="005E2B2A" w:rsidP="005E2B2A">
      <w:pPr>
        <w:spacing w:line="360" w:lineRule="auto"/>
        <w:ind w:left="720" w:hanging="720"/>
        <w:jc w:val="both"/>
        <w:rPr>
          <w:rFonts w:ascii="Arial" w:hAnsi="Arial"/>
          <w:noProof w:val="0"/>
          <w:rtl/>
        </w:rPr>
      </w:pPr>
    </w:p>
    <w:p w:rsidR="00DE1376" w:rsidRPr="00DE1376" w:rsidRDefault="005E2B2A" w:rsidP="00191F29">
      <w:pPr>
        <w:spacing w:line="360" w:lineRule="auto"/>
        <w:ind w:left="720" w:hanging="720"/>
        <w:jc w:val="both"/>
        <w:rPr>
          <w:rFonts w:ascii="Arial" w:hAnsi="Arial"/>
          <w:noProof w:val="0"/>
          <w:rtl/>
        </w:rPr>
      </w:pPr>
      <w:r>
        <w:rPr>
          <w:rFonts w:ascii="Arial" w:hAnsi="Arial" w:hint="cs"/>
          <w:noProof w:val="0"/>
          <w:rtl/>
        </w:rPr>
        <w:t>22.</w:t>
      </w:r>
      <w:r>
        <w:rPr>
          <w:rFonts w:ascii="Arial" w:hAnsi="Arial" w:hint="cs"/>
          <w:noProof w:val="0"/>
          <w:rtl/>
        </w:rPr>
        <w:tab/>
      </w:r>
      <w:r w:rsidR="00DE1376" w:rsidRPr="00DE1376">
        <w:rPr>
          <w:rFonts w:ascii="Arial" w:hAnsi="Arial"/>
          <w:noProof w:val="0"/>
          <w:rtl/>
        </w:rPr>
        <w:t>במשך אותה תקופה בה התעמתה הקטינה עם איום הביקור</w:t>
      </w:r>
      <w:r>
        <w:rPr>
          <w:rFonts w:ascii="Arial" w:hAnsi="Arial" w:hint="cs"/>
          <w:noProof w:val="0"/>
          <w:rtl/>
        </w:rPr>
        <w:t xml:space="preserve"> </w:t>
      </w:r>
      <w:r w:rsidR="00DE1376" w:rsidRPr="00DE1376">
        <w:rPr>
          <w:rFonts w:ascii="Arial" w:hAnsi="Arial"/>
          <w:noProof w:val="0"/>
          <w:rtl/>
        </w:rPr>
        <w:t xml:space="preserve">של אביה, </w:t>
      </w:r>
      <w:r>
        <w:rPr>
          <w:rFonts w:ascii="Arial" w:hAnsi="Arial" w:hint="cs"/>
          <w:noProof w:val="0"/>
          <w:rtl/>
        </w:rPr>
        <w:t xml:space="preserve">בחודשים אוקטובר ונובמבר 2021, הרבתה הקטינה </w:t>
      </w:r>
      <w:r w:rsidR="00DE1376" w:rsidRPr="00DE1376">
        <w:rPr>
          <w:rFonts w:ascii="Arial" w:hAnsi="Arial"/>
          <w:noProof w:val="0"/>
          <w:rtl/>
        </w:rPr>
        <w:t>להיזכר במפגש האחרון שלה עמו</w:t>
      </w:r>
      <w:r>
        <w:rPr>
          <w:rFonts w:ascii="Arial" w:hAnsi="Arial" w:hint="cs"/>
          <w:noProof w:val="0"/>
          <w:rtl/>
        </w:rPr>
        <w:t xml:space="preserve"> בחודש </w:t>
      </w:r>
      <w:r>
        <w:rPr>
          <w:rFonts w:ascii="Arial" w:hAnsi="Arial"/>
          <w:noProof w:val="0"/>
          <w:rtl/>
        </w:rPr>
        <w:t>בדצמבר</w:t>
      </w:r>
      <w:r w:rsidR="00DE1376" w:rsidRPr="00DE1376">
        <w:rPr>
          <w:rFonts w:ascii="Arial" w:hAnsi="Arial"/>
          <w:noProof w:val="0"/>
          <w:rtl/>
        </w:rPr>
        <w:t xml:space="preserve"> </w:t>
      </w:r>
      <w:r>
        <w:rPr>
          <w:rFonts w:ascii="Arial" w:hAnsi="Arial" w:hint="cs"/>
          <w:noProof w:val="0"/>
          <w:rtl/>
        </w:rPr>
        <w:t>20</w:t>
      </w:r>
      <w:r w:rsidR="00DE1376" w:rsidRPr="00DE1376">
        <w:rPr>
          <w:rFonts w:ascii="Arial" w:hAnsi="Arial"/>
          <w:noProof w:val="0"/>
          <w:rtl/>
        </w:rPr>
        <w:t xml:space="preserve">20 שנצרב </w:t>
      </w:r>
      <w:r w:rsidR="00191F29">
        <w:rPr>
          <w:rFonts w:ascii="Arial" w:hAnsi="Arial" w:hint="cs"/>
          <w:noProof w:val="0"/>
          <w:rtl/>
        </w:rPr>
        <w:t xml:space="preserve">אצלה </w:t>
      </w:r>
      <w:r w:rsidR="00DE1376" w:rsidRPr="00DE1376">
        <w:rPr>
          <w:rFonts w:ascii="Arial" w:hAnsi="Arial"/>
          <w:noProof w:val="0"/>
          <w:rtl/>
        </w:rPr>
        <w:t>כחו</w:t>
      </w:r>
      <w:r>
        <w:rPr>
          <w:rFonts w:ascii="Arial" w:hAnsi="Arial" w:hint="cs"/>
          <w:noProof w:val="0"/>
          <w:rtl/>
        </w:rPr>
        <w:t>ו</w:t>
      </w:r>
      <w:r w:rsidR="00DE1376" w:rsidRPr="00DE1376">
        <w:rPr>
          <w:rFonts w:ascii="Arial" w:hAnsi="Arial"/>
          <w:noProof w:val="0"/>
          <w:rtl/>
        </w:rPr>
        <w:t>יה אלימה ומפחידה. הלחץ הנפשי שהתעורר גרם</w:t>
      </w:r>
      <w:r>
        <w:rPr>
          <w:rFonts w:ascii="Arial" w:hAnsi="Arial" w:hint="cs"/>
          <w:noProof w:val="0"/>
          <w:rtl/>
        </w:rPr>
        <w:t xml:space="preserve"> לקטינה </w:t>
      </w:r>
      <w:r w:rsidR="00DE1376" w:rsidRPr="00DE1376">
        <w:rPr>
          <w:rFonts w:ascii="Arial" w:hAnsi="Arial"/>
          <w:noProof w:val="0"/>
          <w:rtl/>
        </w:rPr>
        <w:t>לחלומות בעתה ומצבי רוח קשים. גם המורה שלה דיווחה שהיא צופה</w:t>
      </w:r>
      <w:r w:rsidR="006B745D">
        <w:rPr>
          <w:rFonts w:ascii="Arial" w:hAnsi="Arial" w:hint="cs"/>
          <w:noProof w:val="0"/>
          <w:rtl/>
        </w:rPr>
        <w:t xml:space="preserve"> </w:t>
      </w:r>
      <w:r w:rsidR="00DE1376" w:rsidRPr="00DE1376">
        <w:rPr>
          <w:rFonts w:ascii="Arial" w:hAnsi="Arial"/>
          <w:noProof w:val="0"/>
          <w:rtl/>
        </w:rPr>
        <w:t xml:space="preserve">בשינוי לרעה בהתנהגותה של </w:t>
      </w:r>
      <w:r w:rsidR="006B745D">
        <w:rPr>
          <w:rFonts w:ascii="Arial" w:hAnsi="Arial" w:hint="cs"/>
          <w:noProof w:val="0"/>
          <w:rtl/>
        </w:rPr>
        <w:t xml:space="preserve">הקטינה. </w:t>
      </w:r>
      <w:r w:rsidR="00DE1376" w:rsidRPr="00DE1376">
        <w:rPr>
          <w:rFonts w:ascii="Arial" w:hAnsi="Arial"/>
          <w:noProof w:val="0"/>
          <w:rtl/>
        </w:rPr>
        <w:t xml:space="preserve"> היא תיארה בפני </w:t>
      </w:r>
      <w:r w:rsidR="006B745D">
        <w:rPr>
          <w:rFonts w:ascii="Arial" w:hAnsi="Arial" w:hint="cs"/>
          <w:noProof w:val="0"/>
          <w:rtl/>
        </w:rPr>
        <w:t xml:space="preserve">האם / הנתבעת </w:t>
      </w:r>
      <w:r w:rsidR="00DE1376" w:rsidRPr="00DE1376">
        <w:rPr>
          <w:rFonts w:ascii="Arial" w:hAnsi="Arial"/>
          <w:noProof w:val="0"/>
          <w:rtl/>
        </w:rPr>
        <w:t>את חוסר</w:t>
      </w:r>
      <w:r w:rsidR="006B745D">
        <w:rPr>
          <w:rFonts w:ascii="Arial" w:hAnsi="Arial" w:hint="cs"/>
          <w:noProof w:val="0"/>
          <w:rtl/>
        </w:rPr>
        <w:t xml:space="preserve"> </w:t>
      </w:r>
      <w:r w:rsidR="00DE1376" w:rsidRPr="00DE1376">
        <w:rPr>
          <w:rFonts w:ascii="Arial" w:hAnsi="Arial"/>
          <w:noProof w:val="0"/>
          <w:rtl/>
        </w:rPr>
        <w:t xml:space="preserve">השקט של הקטינה ואף עימותים רבים עם חבריה לכיתה. </w:t>
      </w:r>
      <w:r w:rsidR="006B745D">
        <w:rPr>
          <w:rFonts w:ascii="Arial" w:hAnsi="Arial" w:hint="cs"/>
          <w:noProof w:val="0"/>
          <w:rtl/>
        </w:rPr>
        <w:t xml:space="preserve">לטענת האם וכאמור בכתב הגנתה </w:t>
      </w:r>
      <w:r w:rsidR="00DE1376" w:rsidRPr="00DE1376">
        <w:rPr>
          <w:rFonts w:ascii="Arial" w:hAnsi="Arial"/>
          <w:noProof w:val="0"/>
          <w:rtl/>
        </w:rPr>
        <w:t>המצב היה כה</w:t>
      </w:r>
      <w:r w:rsidR="006B745D">
        <w:rPr>
          <w:rFonts w:ascii="Arial" w:hAnsi="Arial" w:hint="cs"/>
          <w:noProof w:val="0"/>
          <w:rtl/>
        </w:rPr>
        <w:t xml:space="preserve"> </w:t>
      </w:r>
      <w:r w:rsidR="00DE1376" w:rsidRPr="00DE1376">
        <w:rPr>
          <w:rFonts w:ascii="Arial" w:hAnsi="Arial"/>
          <w:noProof w:val="0"/>
          <w:rtl/>
        </w:rPr>
        <w:t xml:space="preserve">מאתגר עד </w:t>
      </w:r>
      <w:r w:rsidR="006B745D">
        <w:rPr>
          <w:rFonts w:ascii="Arial" w:hAnsi="Arial" w:hint="cs"/>
          <w:noProof w:val="0"/>
          <w:rtl/>
        </w:rPr>
        <w:t xml:space="preserve">שהמורה </w:t>
      </w:r>
      <w:r w:rsidR="00DE1376" w:rsidRPr="00DE1376">
        <w:rPr>
          <w:rFonts w:ascii="Arial" w:hAnsi="Arial"/>
          <w:noProof w:val="0"/>
          <w:rtl/>
        </w:rPr>
        <w:t>נאלצה  להושיב את הקטינה</w:t>
      </w:r>
      <w:r w:rsidR="006B745D">
        <w:rPr>
          <w:rFonts w:ascii="Arial" w:hAnsi="Arial" w:hint="cs"/>
          <w:noProof w:val="0"/>
          <w:rtl/>
        </w:rPr>
        <w:t xml:space="preserve"> </w:t>
      </w:r>
      <w:r w:rsidR="00DE1376" w:rsidRPr="00DE1376">
        <w:rPr>
          <w:rFonts w:ascii="Arial" w:hAnsi="Arial"/>
          <w:noProof w:val="0"/>
          <w:rtl/>
        </w:rPr>
        <w:t>בשולחן נפרד, כדי להגביל את</w:t>
      </w:r>
      <w:r w:rsidR="006B745D">
        <w:rPr>
          <w:rFonts w:ascii="Arial" w:hAnsi="Arial" w:hint="cs"/>
          <w:noProof w:val="0"/>
          <w:rtl/>
        </w:rPr>
        <w:t xml:space="preserve"> </w:t>
      </w:r>
      <w:r w:rsidR="00DE1376" w:rsidRPr="00DE1376">
        <w:rPr>
          <w:rFonts w:ascii="Arial" w:hAnsi="Arial"/>
          <w:noProof w:val="0"/>
          <w:rtl/>
        </w:rPr>
        <w:t>המגע עם ילדים אחרים</w:t>
      </w:r>
      <w:r w:rsidR="006B745D">
        <w:rPr>
          <w:rFonts w:ascii="Arial" w:hAnsi="Arial" w:hint="cs"/>
          <w:noProof w:val="0"/>
          <w:rtl/>
        </w:rPr>
        <w:t xml:space="preserve"> </w:t>
      </w:r>
      <w:r w:rsidR="00DE1376" w:rsidRPr="00DE1376">
        <w:rPr>
          <w:rFonts w:ascii="Arial" w:hAnsi="Arial"/>
          <w:noProof w:val="0"/>
          <w:rtl/>
        </w:rPr>
        <w:t>במהלך השיעור. לאחר מספר שבועות לא</w:t>
      </w:r>
      <w:r w:rsidR="006B745D">
        <w:rPr>
          <w:rFonts w:ascii="Arial" w:hAnsi="Arial" w:hint="cs"/>
          <w:noProof w:val="0"/>
          <w:rtl/>
        </w:rPr>
        <w:t xml:space="preserve"> </w:t>
      </w:r>
      <w:r w:rsidR="00DE1376" w:rsidRPr="00DE1376">
        <w:rPr>
          <w:rFonts w:ascii="Arial" w:hAnsi="Arial"/>
          <w:noProof w:val="0"/>
          <w:rtl/>
        </w:rPr>
        <w:t>קלים, ולאחר</w:t>
      </w:r>
      <w:r w:rsidR="006B745D">
        <w:rPr>
          <w:rFonts w:ascii="Arial" w:hAnsi="Arial" w:hint="cs"/>
          <w:noProof w:val="0"/>
          <w:rtl/>
        </w:rPr>
        <w:t xml:space="preserve"> </w:t>
      </w:r>
      <w:r w:rsidR="00DE1376" w:rsidRPr="00DE1376">
        <w:rPr>
          <w:rFonts w:ascii="Arial" w:hAnsi="Arial"/>
          <w:noProof w:val="0"/>
          <w:rtl/>
        </w:rPr>
        <w:t>הפוגה בשיחות הסקייפ עם אביה וכש</w:t>
      </w:r>
      <w:r w:rsidR="006B745D">
        <w:rPr>
          <w:rFonts w:ascii="Arial" w:hAnsi="Arial" w:hint="cs"/>
          <w:noProof w:val="0"/>
          <w:rtl/>
        </w:rPr>
        <w:t xml:space="preserve">הקטינה </w:t>
      </w:r>
      <w:r w:rsidR="00DE1376" w:rsidRPr="00DE1376">
        <w:rPr>
          <w:rFonts w:ascii="Arial" w:hAnsi="Arial"/>
          <w:noProof w:val="0"/>
          <w:rtl/>
        </w:rPr>
        <w:t xml:space="preserve">שמעה כי </w:t>
      </w:r>
      <w:r w:rsidR="006B745D">
        <w:rPr>
          <w:rFonts w:ascii="Arial" w:hAnsi="Arial" w:hint="cs"/>
          <w:noProof w:val="0"/>
          <w:rtl/>
        </w:rPr>
        <w:t xml:space="preserve">אביה </w:t>
      </w:r>
      <w:r w:rsidR="00DE1376" w:rsidRPr="00DE1376">
        <w:rPr>
          <w:rFonts w:ascii="Arial" w:hAnsi="Arial"/>
          <w:noProof w:val="0"/>
          <w:rtl/>
        </w:rPr>
        <w:t>לא יגיע</w:t>
      </w:r>
      <w:r w:rsidR="006B745D">
        <w:rPr>
          <w:rFonts w:ascii="Arial" w:hAnsi="Arial" w:hint="cs"/>
          <w:noProof w:val="0"/>
          <w:rtl/>
        </w:rPr>
        <w:t xml:space="preserve"> </w:t>
      </w:r>
      <w:r w:rsidR="00DE1376" w:rsidRPr="00DE1376">
        <w:rPr>
          <w:rFonts w:ascii="Arial" w:hAnsi="Arial"/>
          <w:noProof w:val="0"/>
          <w:rtl/>
        </w:rPr>
        <w:t>לביקור בחנוכה, חל</w:t>
      </w:r>
      <w:r w:rsidR="006B745D">
        <w:rPr>
          <w:rFonts w:ascii="Arial" w:hAnsi="Arial" w:hint="cs"/>
          <w:noProof w:val="0"/>
          <w:rtl/>
        </w:rPr>
        <w:t xml:space="preserve"> </w:t>
      </w:r>
      <w:r w:rsidR="00DE1376" w:rsidRPr="00DE1376">
        <w:rPr>
          <w:rFonts w:ascii="Arial" w:hAnsi="Arial"/>
          <w:noProof w:val="0"/>
          <w:rtl/>
        </w:rPr>
        <w:t>שיפור ניכר במצבה הנפשי של הקטינה ו</w:t>
      </w:r>
      <w:r w:rsidR="006B745D">
        <w:rPr>
          <w:rFonts w:ascii="Arial" w:hAnsi="Arial" w:hint="cs"/>
          <w:noProof w:val="0"/>
          <w:rtl/>
        </w:rPr>
        <w:t xml:space="preserve">תפקודה </w:t>
      </w:r>
      <w:r w:rsidR="00191F29">
        <w:rPr>
          <w:rFonts w:ascii="Arial" w:hAnsi="Arial" w:hint="cs"/>
          <w:noProof w:val="0"/>
          <w:rtl/>
        </w:rPr>
        <w:t>ו</w:t>
      </w:r>
      <w:r w:rsidR="00DE1376" w:rsidRPr="00DE1376">
        <w:rPr>
          <w:rFonts w:ascii="Arial" w:hAnsi="Arial"/>
          <w:noProof w:val="0"/>
          <w:rtl/>
        </w:rPr>
        <w:t>היא מצאה מחדש את היכולת להיות</w:t>
      </w:r>
      <w:r w:rsidR="006B745D">
        <w:rPr>
          <w:rFonts w:ascii="Arial" w:hAnsi="Arial" w:hint="cs"/>
          <w:noProof w:val="0"/>
          <w:rtl/>
        </w:rPr>
        <w:t xml:space="preserve"> </w:t>
      </w:r>
      <w:r w:rsidR="00DE1376" w:rsidRPr="00DE1376">
        <w:rPr>
          <w:rFonts w:ascii="Arial" w:hAnsi="Arial"/>
          <w:noProof w:val="0"/>
          <w:rtl/>
        </w:rPr>
        <w:t>קשובה</w:t>
      </w:r>
      <w:r w:rsidR="006B745D">
        <w:rPr>
          <w:rFonts w:ascii="Arial" w:hAnsi="Arial" w:hint="cs"/>
          <w:noProof w:val="0"/>
          <w:rtl/>
        </w:rPr>
        <w:t xml:space="preserve"> </w:t>
      </w:r>
      <w:r w:rsidR="00DE1376" w:rsidRPr="00DE1376">
        <w:rPr>
          <w:rFonts w:ascii="Arial" w:hAnsi="Arial"/>
          <w:noProof w:val="0"/>
          <w:rtl/>
        </w:rPr>
        <w:t>בלימודים,</w:t>
      </w:r>
      <w:r w:rsidR="006B745D">
        <w:rPr>
          <w:rFonts w:ascii="Arial" w:hAnsi="Arial" w:hint="cs"/>
          <w:noProof w:val="0"/>
          <w:rtl/>
        </w:rPr>
        <w:t xml:space="preserve"> </w:t>
      </w:r>
      <w:r w:rsidR="00DE1376" w:rsidRPr="00DE1376">
        <w:rPr>
          <w:rFonts w:ascii="Arial" w:hAnsi="Arial"/>
          <w:noProof w:val="0"/>
          <w:rtl/>
        </w:rPr>
        <w:t>לשחק עם חבריה ואף</w:t>
      </w:r>
      <w:r w:rsidR="006B745D">
        <w:rPr>
          <w:rFonts w:ascii="Arial" w:hAnsi="Arial" w:hint="cs"/>
          <w:noProof w:val="0"/>
          <w:rtl/>
        </w:rPr>
        <w:t xml:space="preserve"> </w:t>
      </w:r>
      <w:r w:rsidR="00DE1376" w:rsidRPr="00DE1376">
        <w:rPr>
          <w:rFonts w:ascii="Arial" w:hAnsi="Arial"/>
          <w:noProof w:val="0"/>
          <w:rtl/>
        </w:rPr>
        <w:t>לחלוק</w:t>
      </w:r>
      <w:r w:rsidR="006B745D">
        <w:rPr>
          <w:rFonts w:ascii="Arial" w:hAnsi="Arial" w:hint="cs"/>
          <w:noProof w:val="0"/>
          <w:rtl/>
        </w:rPr>
        <w:t xml:space="preserve"> </w:t>
      </w:r>
      <w:r w:rsidR="00DE1376" w:rsidRPr="00DE1376">
        <w:rPr>
          <w:rFonts w:ascii="Arial" w:hAnsi="Arial"/>
          <w:noProof w:val="0"/>
          <w:rtl/>
        </w:rPr>
        <w:t>שולחן מבלי עימותים. גם</w:t>
      </w:r>
      <w:r w:rsidR="006B745D">
        <w:rPr>
          <w:rFonts w:ascii="Arial" w:hAnsi="Arial" w:hint="cs"/>
          <w:noProof w:val="0"/>
          <w:rtl/>
        </w:rPr>
        <w:t xml:space="preserve"> </w:t>
      </w:r>
      <w:r w:rsidR="00DE1376" w:rsidRPr="00DE1376">
        <w:rPr>
          <w:rFonts w:ascii="Arial" w:hAnsi="Arial"/>
          <w:noProof w:val="0"/>
          <w:rtl/>
        </w:rPr>
        <w:t>בתקופה זו ניסתה הנתבעת, בהמלצת מורתה של הקטינה, להשיג את</w:t>
      </w:r>
      <w:r w:rsidR="006B745D">
        <w:rPr>
          <w:rFonts w:ascii="Arial" w:hAnsi="Arial" w:hint="cs"/>
          <w:noProof w:val="0"/>
          <w:rtl/>
        </w:rPr>
        <w:t xml:space="preserve"> </w:t>
      </w:r>
      <w:r w:rsidR="00DE1376" w:rsidRPr="00DE1376">
        <w:rPr>
          <w:rFonts w:ascii="Arial" w:hAnsi="Arial"/>
          <w:noProof w:val="0"/>
          <w:rtl/>
        </w:rPr>
        <w:t>הסכמתו של התובע לתמיכה פס</w:t>
      </w:r>
      <w:r w:rsidR="006B745D">
        <w:rPr>
          <w:rFonts w:ascii="Arial" w:hAnsi="Arial"/>
          <w:noProof w:val="0"/>
          <w:rtl/>
        </w:rPr>
        <w:t>יכולוגית בקטינה במסגרת בית הספר</w:t>
      </w:r>
      <w:r w:rsidR="006B745D">
        <w:rPr>
          <w:rFonts w:ascii="Arial" w:hAnsi="Arial" w:hint="cs"/>
          <w:noProof w:val="0"/>
          <w:rtl/>
        </w:rPr>
        <w:t xml:space="preserve">, אך זה סירב. </w:t>
      </w:r>
    </w:p>
    <w:p w:rsidR="00DE1376" w:rsidRDefault="00DE1376" w:rsidP="00DE1376">
      <w:pPr>
        <w:spacing w:line="360" w:lineRule="auto"/>
        <w:jc w:val="both"/>
        <w:rPr>
          <w:rFonts w:ascii="Arial" w:hAnsi="Arial"/>
          <w:noProof w:val="0"/>
          <w:rtl/>
        </w:rPr>
      </w:pPr>
    </w:p>
    <w:p w:rsidR="00DE1376" w:rsidRPr="00DE1376" w:rsidRDefault="006B745D" w:rsidP="000C67C3">
      <w:pPr>
        <w:spacing w:line="360" w:lineRule="auto"/>
        <w:ind w:left="720" w:hanging="720"/>
        <w:jc w:val="both"/>
        <w:rPr>
          <w:rFonts w:ascii="Arial" w:hAnsi="Arial"/>
          <w:noProof w:val="0"/>
          <w:rtl/>
        </w:rPr>
      </w:pPr>
      <w:r>
        <w:rPr>
          <w:rFonts w:ascii="Arial" w:hAnsi="Arial" w:hint="cs"/>
          <w:noProof w:val="0"/>
          <w:rtl/>
        </w:rPr>
        <w:t>2</w:t>
      </w:r>
      <w:r w:rsidR="00503697">
        <w:rPr>
          <w:rFonts w:ascii="Arial" w:hAnsi="Arial" w:hint="cs"/>
          <w:noProof w:val="0"/>
          <w:rtl/>
        </w:rPr>
        <w:t>3.</w:t>
      </w:r>
      <w:r w:rsidR="00503697">
        <w:rPr>
          <w:rFonts w:ascii="Arial" w:hAnsi="Arial" w:hint="cs"/>
          <w:noProof w:val="0"/>
          <w:rtl/>
        </w:rPr>
        <w:tab/>
        <w:t>ע</w:t>
      </w:r>
      <w:r w:rsidR="000C67C3">
        <w:rPr>
          <w:rFonts w:ascii="Arial" w:hAnsi="Arial" w:hint="cs"/>
          <w:noProof w:val="0"/>
          <w:rtl/>
        </w:rPr>
        <w:t xml:space="preserve">וד נטען על ידי הנתבעת בכתב הגנתה כי </w:t>
      </w:r>
      <w:r w:rsidR="000C67C3">
        <w:rPr>
          <w:rFonts w:ascii="Arial" w:hAnsi="Arial"/>
          <w:noProof w:val="0"/>
          <w:rtl/>
        </w:rPr>
        <w:t>כל החלטותיה</w:t>
      </w:r>
      <w:r w:rsidR="000C67C3">
        <w:rPr>
          <w:rFonts w:ascii="Arial" w:hAnsi="Arial" w:hint="cs"/>
          <w:noProof w:val="0"/>
          <w:rtl/>
        </w:rPr>
        <w:t xml:space="preserve">, </w:t>
      </w:r>
      <w:r w:rsidR="00DE1376" w:rsidRPr="00DE1376">
        <w:rPr>
          <w:rFonts w:ascii="Arial" w:hAnsi="Arial"/>
          <w:noProof w:val="0"/>
          <w:rtl/>
        </w:rPr>
        <w:t>בין אם במסגרת ה</w:t>
      </w:r>
      <w:r w:rsidR="000C67C3">
        <w:rPr>
          <w:rFonts w:ascii="Arial" w:hAnsi="Arial" w:hint="cs"/>
          <w:noProof w:val="0"/>
          <w:rtl/>
        </w:rPr>
        <w:t>הסכם בעניין זמני השהות שנקב</w:t>
      </w:r>
      <w:r w:rsidR="00DE1376" w:rsidRPr="00DE1376">
        <w:rPr>
          <w:rFonts w:ascii="Arial" w:hAnsi="Arial"/>
          <w:noProof w:val="0"/>
          <w:rtl/>
        </w:rPr>
        <w:t xml:space="preserve">ע בבית משפט </w:t>
      </w:r>
      <w:r w:rsidR="000C67C3">
        <w:rPr>
          <w:rFonts w:ascii="Arial" w:hAnsi="Arial" w:hint="cs"/>
          <w:noProof w:val="0"/>
          <w:rtl/>
        </w:rPr>
        <w:t xml:space="preserve">ובין אם כל החלטה אחרת מחוץ לכותלי בית המשפט הינן אך </w:t>
      </w:r>
      <w:r w:rsidR="00DE1376" w:rsidRPr="00DE1376">
        <w:rPr>
          <w:rFonts w:ascii="Arial" w:hAnsi="Arial"/>
          <w:noProof w:val="0"/>
          <w:rtl/>
        </w:rPr>
        <w:t>ורק לטובת ה</w:t>
      </w:r>
      <w:r w:rsidR="000C67C3">
        <w:rPr>
          <w:rFonts w:ascii="Arial" w:hAnsi="Arial" w:hint="cs"/>
          <w:noProof w:val="0"/>
          <w:rtl/>
        </w:rPr>
        <w:t>קטינה ו</w:t>
      </w:r>
      <w:r w:rsidR="00DE1376" w:rsidRPr="00DE1376">
        <w:rPr>
          <w:rFonts w:ascii="Arial" w:hAnsi="Arial"/>
          <w:noProof w:val="0"/>
          <w:rtl/>
        </w:rPr>
        <w:t>על מנת לשמור עליה מפני הבריונות</w:t>
      </w:r>
      <w:r w:rsidR="000C67C3">
        <w:rPr>
          <w:rFonts w:ascii="Arial" w:hAnsi="Arial" w:hint="cs"/>
          <w:noProof w:val="0"/>
          <w:rtl/>
        </w:rPr>
        <w:t xml:space="preserve"> </w:t>
      </w:r>
      <w:r w:rsidR="00DE1376" w:rsidRPr="00DE1376">
        <w:rPr>
          <w:rFonts w:ascii="Arial" w:hAnsi="Arial"/>
          <w:noProof w:val="0"/>
          <w:rtl/>
        </w:rPr>
        <w:t>של התובע, שהוכיח כאמור כי אינו אדם נורמטיבי והוא כבר פגע הן בנתבעת</w:t>
      </w:r>
      <w:r w:rsidR="000C67C3">
        <w:rPr>
          <w:rFonts w:ascii="Arial" w:hAnsi="Arial" w:hint="cs"/>
          <w:noProof w:val="0"/>
          <w:rtl/>
        </w:rPr>
        <w:t xml:space="preserve"> </w:t>
      </w:r>
      <w:r w:rsidR="00DE1376" w:rsidRPr="00DE1376">
        <w:rPr>
          <w:rFonts w:ascii="Arial" w:hAnsi="Arial"/>
          <w:noProof w:val="0"/>
          <w:rtl/>
        </w:rPr>
        <w:t>והן בקטינה באופן פיסי ונפשי.</w:t>
      </w:r>
    </w:p>
    <w:p w:rsidR="000C67C3" w:rsidRDefault="000C67C3" w:rsidP="00DE1376">
      <w:pPr>
        <w:spacing w:line="360" w:lineRule="auto"/>
        <w:jc w:val="both"/>
        <w:rPr>
          <w:rFonts w:ascii="Arial" w:hAnsi="Arial"/>
          <w:noProof w:val="0"/>
          <w:rtl/>
        </w:rPr>
      </w:pPr>
    </w:p>
    <w:p w:rsidR="00DE1376" w:rsidRDefault="000C67C3" w:rsidP="007F7242">
      <w:pPr>
        <w:spacing w:line="360" w:lineRule="auto"/>
        <w:ind w:left="720" w:hanging="720"/>
        <w:jc w:val="both"/>
        <w:rPr>
          <w:rFonts w:ascii="Arial" w:hAnsi="Arial"/>
          <w:noProof w:val="0"/>
          <w:rtl/>
        </w:rPr>
      </w:pPr>
      <w:r>
        <w:rPr>
          <w:rFonts w:ascii="Arial" w:hAnsi="Arial" w:hint="cs"/>
          <w:noProof w:val="0"/>
          <w:rtl/>
        </w:rPr>
        <w:t>24.</w:t>
      </w:r>
      <w:r>
        <w:rPr>
          <w:rFonts w:ascii="Arial" w:hAnsi="Arial" w:hint="cs"/>
          <w:noProof w:val="0"/>
          <w:rtl/>
        </w:rPr>
        <w:tab/>
        <w:t>הנתבעת טענה כי הסמכות לדון בעניינה של הקטינה מסורה לבית משפט זה, במועד מתן פסק הדין הסופי ביום 9.12.20 הנתבעת והקטינה כ</w:t>
      </w:r>
      <w:r w:rsidR="005F0F18">
        <w:rPr>
          <w:rFonts w:ascii="Arial" w:hAnsi="Arial" w:hint="cs"/>
          <w:noProof w:val="0"/>
          <w:rtl/>
        </w:rPr>
        <w:t xml:space="preserve">בר התגוררו בארץ וזאת מחודש מרץ 2020. עוד טענה כי </w:t>
      </w:r>
      <w:r w:rsidR="00DE1376" w:rsidRPr="00DE1376">
        <w:rPr>
          <w:rFonts w:ascii="Arial" w:hAnsi="Arial"/>
          <w:noProof w:val="0"/>
          <w:rtl/>
        </w:rPr>
        <w:t>הקטינה מתגוררת עם אימה ואחיותיה בישוב</w:t>
      </w:r>
      <w:r w:rsidR="005F0F18">
        <w:rPr>
          <w:rFonts w:ascii="Arial" w:hAnsi="Arial" w:hint="cs"/>
          <w:noProof w:val="0"/>
          <w:rtl/>
        </w:rPr>
        <w:t xml:space="preserve"> </w:t>
      </w:r>
      <w:r w:rsidR="00DE1376" w:rsidRPr="00DE1376">
        <w:rPr>
          <w:rFonts w:ascii="Arial" w:hAnsi="Arial"/>
          <w:noProof w:val="0"/>
          <w:rtl/>
        </w:rPr>
        <w:t>א</w:t>
      </w:r>
      <w:r w:rsidR="007F7242">
        <w:rPr>
          <w:rFonts w:ascii="Arial" w:hAnsi="Arial" w:hint="cs"/>
          <w:noProof w:val="0"/>
          <w:rtl/>
        </w:rPr>
        <w:t>'</w:t>
      </w:r>
      <w:r w:rsidR="00DE1376" w:rsidRPr="00DE1376">
        <w:rPr>
          <w:rFonts w:ascii="Arial" w:hAnsi="Arial"/>
          <w:noProof w:val="0"/>
          <w:rtl/>
        </w:rPr>
        <w:t>, דוברת עברית, לומדת בעברית, חיה בישראל את החגים והמועדים.</w:t>
      </w:r>
      <w:r w:rsidR="005F0F18">
        <w:rPr>
          <w:rFonts w:ascii="Arial" w:hAnsi="Arial" w:hint="cs"/>
          <w:noProof w:val="0"/>
          <w:rtl/>
        </w:rPr>
        <w:t xml:space="preserve"> הקטינה הגיעה לארץ בהיותה בת 7 שנים, היא אוהבת </w:t>
      </w:r>
      <w:r w:rsidR="005F0F18">
        <w:rPr>
          <w:rFonts w:ascii="Arial" w:hAnsi="Arial" w:hint="cs"/>
          <w:noProof w:val="0"/>
          <w:rtl/>
        </w:rPr>
        <w:lastRenderedPageBreak/>
        <w:t xml:space="preserve">את בית ספרה ומורתה </w:t>
      </w:r>
      <w:r w:rsidR="00DE1376" w:rsidRPr="00DE1376">
        <w:rPr>
          <w:rFonts w:ascii="Arial" w:hAnsi="Arial"/>
          <w:noProof w:val="0"/>
          <w:rtl/>
        </w:rPr>
        <w:t>ואהובה מאוד על</w:t>
      </w:r>
      <w:r w:rsidR="005F0F18">
        <w:rPr>
          <w:rFonts w:ascii="Arial" w:hAnsi="Arial" w:hint="cs"/>
          <w:noProof w:val="0"/>
          <w:rtl/>
        </w:rPr>
        <w:t xml:space="preserve"> </w:t>
      </w:r>
      <w:r w:rsidR="00DE1376" w:rsidRPr="00DE1376">
        <w:rPr>
          <w:rFonts w:ascii="Arial" w:hAnsi="Arial"/>
          <w:noProof w:val="0"/>
          <w:rtl/>
        </w:rPr>
        <w:t xml:space="preserve">חבריה לכיתה, </w:t>
      </w:r>
      <w:r w:rsidR="005F0F18">
        <w:rPr>
          <w:rFonts w:ascii="Arial" w:hAnsi="Arial" w:hint="cs"/>
          <w:noProof w:val="0"/>
          <w:rtl/>
        </w:rPr>
        <w:t xml:space="preserve">עמם </w:t>
      </w:r>
      <w:r w:rsidR="00DE1376" w:rsidRPr="00DE1376">
        <w:rPr>
          <w:rFonts w:ascii="Arial" w:hAnsi="Arial"/>
          <w:noProof w:val="0"/>
          <w:rtl/>
        </w:rPr>
        <w:t>היא נפגשת תכופות גם מחוץ לשעות בית הספר.</w:t>
      </w:r>
      <w:r w:rsidR="005F0F18">
        <w:rPr>
          <w:rFonts w:ascii="Arial" w:hAnsi="Arial" w:hint="cs"/>
          <w:noProof w:val="0"/>
          <w:rtl/>
        </w:rPr>
        <w:t xml:space="preserve"> הקטינה שהגיע בגיל 7 ללא ידיעת השפה העברית </w:t>
      </w:r>
      <w:r w:rsidR="00191F29">
        <w:rPr>
          <w:rFonts w:ascii="Arial" w:hAnsi="Arial" w:hint="cs"/>
          <w:noProof w:val="0"/>
          <w:rtl/>
        </w:rPr>
        <w:t xml:space="preserve">הצליחה </w:t>
      </w:r>
      <w:r w:rsidR="00DE1376" w:rsidRPr="00DE1376">
        <w:rPr>
          <w:rFonts w:ascii="Arial" w:hAnsi="Arial"/>
          <w:noProof w:val="0"/>
          <w:rtl/>
        </w:rPr>
        <w:t>לרכוש שפה יפה ועשירה</w:t>
      </w:r>
      <w:r w:rsidR="00191F29">
        <w:rPr>
          <w:rFonts w:ascii="Arial" w:hAnsi="Arial" w:hint="cs"/>
          <w:noProof w:val="0"/>
          <w:rtl/>
        </w:rPr>
        <w:t xml:space="preserve"> </w:t>
      </w:r>
      <w:r w:rsidR="00DE1376" w:rsidRPr="00DE1376">
        <w:rPr>
          <w:rFonts w:ascii="Arial" w:hAnsi="Arial"/>
          <w:noProof w:val="0"/>
          <w:rtl/>
        </w:rPr>
        <w:t xml:space="preserve">ואף להתמודד יפה עם אתגרי הקריאה והכתיבה. </w:t>
      </w:r>
      <w:r w:rsidR="005F0F18">
        <w:rPr>
          <w:rFonts w:ascii="Arial" w:hAnsi="Arial" w:hint="cs"/>
          <w:noProof w:val="0"/>
          <w:rtl/>
        </w:rPr>
        <w:t xml:space="preserve">הקטינה הינה </w:t>
      </w:r>
      <w:r w:rsidR="00DE1376" w:rsidRPr="00DE1376">
        <w:rPr>
          <w:rFonts w:ascii="Arial" w:hAnsi="Arial"/>
          <w:noProof w:val="0"/>
          <w:rtl/>
        </w:rPr>
        <w:t>ילדה מלאת שמחת חיים</w:t>
      </w:r>
      <w:r w:rsidR="00D5195C">
        <w:rPr>
          <w:rFonts w:ascii="Arial" w:hAnsi="Arial" w:hint="cs"/>
          <w:noProof w:val="0"/>
          <w:rtl/>
        </w:rPr>
        <w:t xml:space="preserve"> </w:t>
      </w:r>
      <w:r w:rsidR="00DE1376" w:rsidRPr="00DE1376">
        <w:rPr>
          <w:rFonts w:ascii="Arial" w:hAnsi="Arial"/>
          <w:noProof w:val="0"/>
          <w:rtl/>
        </w:rPr>
        <w:t>ורבת</w:t>
      </w:r>
      <w:r w:rsidR="005F0F18">
        <w:rPr>
          <w:rFonts w:ascii="Arial" w:hAnsi="Arial" w:hint="cs"/>
          <w:noProof w:val="0"/>
          <w:rtl/>
        </w:rPr>
        <w:t xml:space="preserve"> </w:t>
      </w:r>
      <w:r w:rsidR="00DE1376" w:rsidRPr="00DE1376">
        <w:rPr>
          <w:rFonts w:ascii="Arial" w:hAnsi="Arial"/>
          <w:noProof w:val="0"/>
          <w:rtl/>
        </w:rPr>
        <w:t>פעילות, חיי</w:t>
      </w:r>
      <w:r w:rsidR="005F0F18">
        <w:rPr>
          <w:rFonts w:ascii="Arial" w:hAnsi="Arial" w:hint="cs"/>
          <w:noProof w:val="0"/>
          <w:rtl/>
        </w:rPr>
        <w:t xml:space="preserve"> </w:t>
      </w:r>
      <w:r w:rsidR="00DE1376" w:rsidRPr="00DE1376">
        <w:rPr>
          <w:rFonts w:ascii="Arial" w:hAnsi="Arial"/>
          <w:noProof w:val="0"/>
          <w:rtl/>
        </w:rPr>
        <w:t xml:space="preserve">המושב מאפשרים לה עצמאות וחופש אותם היא חובקת בשתי ידיים. </w:t>
      </w:r>
      <w:r w:rsidR="00D5195C">
        <w:rPr>
          <w:rFonts w:ascii="Arial" w:hAnsi="Arial" w:hint="cs"/>
          <w:noProof w:val="0"/>
          <w:rtl/>
        </w:rPr>
        <w:t xml:space="preserve">הקטינה </w:t>
      </w:r>
      <w:r w:rsidR="00DE1376" w:rsidRPr="00DE1376">
        <w:rPr>
          <w:rFonts w:ascii="Arial" w:hAnsi="Arial"/>
          <w:noProof w:val="0"/>
          <w:rtl/>
        </w:rPr>
        <w:t>שוחה פעמיים בשבוע בז</w:t>
      </w:r>
      <w:r w:rsidR="00D5195C">
        <w:rPr>
          <w:rFonts w:ascii="Arial" w:hAnsi="Arial" w:hint="cs"/>
          <w:noProof w:val="0"/>
          <w:rtl/>
        </w:rPr>
        <w:t>י</w:t>
      </w:r>
      <w:r w:rsidR="00DE1376" w:rsidRPr="00DE1376">
        <w:rPr>
          <w:rFonts w:ascii="Arial" w:hAnsi="Arial"/>
          <w:noProof w:val="0"/>
          <w:rtl/>
        </w:rPr>
        <w:t xml:space="preserve">כרון יעקב. </w:t>
      </w:r>
      <w:r w:rsidR="00D5195C">
        <w:rPr>
          <w:rFonts w:ascii="Arial" w:hAnsi="Arial" w:hint="cs"/>
          <w:noProof w:val="0"/>
          <w:rtl/>
        </w:rPr>
        <w:t xml:space="preserve">הקטינה </w:t>
      </w:r>
      <w:r w:rsidR="00DE1376" w:rsidRPr="00DE1376">
        <w:rPr>
          <w:rFonts w:ascii="Arial" w:hAnsi="Arial"/>
          <w:noProof w:val="0"/>
          <w:rtl/>
        </w:rPr>
        <w:t>מצפה</w:t>
      </w:r>
      <w:r w:rsidR="00D5195C">
        <w:rPr>
          <w:rFonts w:ascii="Arial" w:hAnsi="Arial" w:hint="cs"/>
          <w:noProof w:val="0"/>
          <w:rtl/>
        </w:rPr>
        <w:t xml:space="preserve"> </w:t>
      </w:r>
      <w:r w:rsidR="00DE1376" w:rsidRPr="00DE1376">
        <w:rPr>
          <w:rFonts w:ascii="Arial" w:hAnsi="Arial"/>
          <w:noProof w:val="0"/>
          <w:rtl/>
        </w:rPr>
        <w:t>תמיד</w:t>
      </w:r>
      <w:r w:rsidR="00D5195C">
        <w:rPr>
          <w:rFonts w:ascii="Arial" w:hAnsi="Arial" w:hint="cs"/>
          <w:noProof w:val="0"/>
          <w:rtl/>
        </w:rPr>
        <w:t xml:space="preserve"> </w:t>
      </w:r>
      <w:r w:rsidR="00DE1376" w:rsidRPr="00DE1376">
        <w:rPr>
          <w:rFonts w:ascii="Arial" w:hAnsi="Arial"/>
          <w:noProof w:val="0"/>
          <w:rtl/>
        </w:rPr>
        <w:t>לסוף השבוע במהלכו היא מבקרת בבית סבא וסבתא האהובים ומשחקת</w:t>
      </w:r>
      <w:r w:rsidR="00D5195C">
        <w:rPr>
          <w:rFonts w:ascii="Arial" w:hAnsi="Arial" w:hint="cs"/>
          <w:noProof w:val="0"/>
          <w:rtl/>
        </w:rPr>
        <w:t xml:space="preserve"> </w:t>
      </w:r>
      <w:r w:rsidR="00DE1376" w:rsidRPr="00DE1376">
        <w:rPr>
          <w:rFonts w:ascii="Arial" w:hAnsi="Arial"/>
          <w:noProof w:val="0"/>
          <w:rtl/>
        </w:rPr>
        <w:t>עם בני דודיה, ששניים מהם בני גי</w:t>
      </w:r>
      <w:r w:rsidR="00D5195C">
        <w:rPr>
          <w:rFonts w:ascii="Arial" w:hAnsi="Arial"/>
          <w:noProof w:val="0"/>
          <w:rtl/>
        </w:rPr>
        <w:t xml:space="preserve">לה ומהנפשות היקרות לה ביותר. </w:t>
      </w:r>
      <w:r w:rsidR="00D5195C">
        <w:rPr>
          <w:rFonts w:ascii="Arial" w:hAnsi="Arial" w:hint="cs"/>
          <w:noProof w:val="0"/>
          <w:rtl/>
        </w:rPr>
        <w:t xml:space="preserve">הקטינה </w:t>
      </w:r>
      <w:r w:rsidR="00DE1376" w:rsidRPr="00DE1376">
        <w:rPr>
          <w:rFonts w:ascii="Arial" w:hAnsi="Arial"/>
          <w:noProof w:val="0"/>
          <w:rtl/>
        </w:rPr>
        <w:t>מאושרת שכעת שהיא מתגוררת בארץ</w:t>
      </w:r>
      <w:r w:rsidR="00417876">
        <w:rPr>
          <w:rFonts w:ascii="Arial" w:hAnsi="Arial" w:hint="cs"/>
          <w:noProof w:val="0"/>
          <w:rtl/>
        </w:rPr>
        <w:t xml:space="preserve">, </w:t>
      </w:r>
      <w:r w:rsidR="00DE1376" w:rsidRPr="00DE1376">
        <w:rPr>
          <w:rFonts w:ascii="Arial" w:hAnsi="Arial"/>
          <w:noProof w:val="0"/>
          <w:rtl/>
        </w:rPr>
        <w:t>יכולה  ליהנות מחיק המשפחה,</w:t>
      </w:r>
      <w:r w:rsidR="00D5195C">
        <w:rPr>
          <w:rFonts w:ascii="Arial" w:hAnsi="Arial" w:hint="cs"/>
          <w:noProof w:val="0"/>
          <w:rtl/>
        </w:rPr>
        <w:t xml:space="preserve"> </w:t>
      </w:r>
      <w:r w:rsidR="00DE1376" w:rsidRPr="00DE1376">
        <w:rPr>
          <w:rFonts w:ascii="Arial" w:hAnsi="Arial"/>
          <w:noProof w:val="0"/>
          <w:rtl/>
        </w:rPr>
        <w:t>ולחגוג יחד ימי הולדת ואת החגים והמועדים.</w:t>
      </w:r>
      <w:r w:rsidR="00D5195C">
        <w:rPr>
          <w:rFonts w:ascii="Arial" w:hAnsi="Arial" w:hint="cs"/>
          <w:noProof w:val="0"/>
          <w:rtl/>
        </w:rPr>
        <w:t xml:space="preserve"> עוד לטענתה ועל פי ייעוץ משפטי שקיבלה, </w:t>
      </w:r>
      <w:r w:rsidR="00DE1376" w:rsidRPr="00DE1376">
        <w:rPr>
          <w:rFonts w:ascii="Arial" w:hAnsi="Arial"/>
          <w:noProof w:val="0"/>
          <w:rtl/>
        </w:rPr>
        <w:t>לבית משפט</w:t>
      </w:r>
      <w:r w:rsidR="00D5195C">
        <w:rPr>
          <w:rFonts w:ascii="Arial" w:hAnsi="Arial" w:hint="cs"/>
          <w:noProof w:val="0"/>
          <w:rtl/>
        </w:rPr>
        <w:t xml:space="preserve"> </w:t>
      </w:r>
      <w:r w:rsidR="00DE1376" w:rsidRPr="00DE1376">
        <w:rPr>
          <w:rFonts w:ascii="Arial" w:hAnsi="Arial"/>
          <w:noProof w:val="0"/>
          <w:rtl/>
        </w:rPr>
        <w:t>לענייני משפחה בישראל הסמכות לדון בענייני הקטינה מכוח סעיף 77 לחוק הכשרות המשפטית</w:t>
      </w:r>
      <w:r w:rsidR="00D5195C">
        <w:rPr>
          <w:rFonts w:ascii="Arial" w:hAnsi="Arial" w:hint="cs"/>
          <w:noProof w:val="0"/>
          <w:rtl/>
        </w:rPr>
        <w:t xml:space="preserve"> </w:t>
      </w:r>
      <w:r w:rsidR="00D5195C">
        <w:rPr>
          <w:rFonts w:ascii="Arial" w:hAnsi="Arial"/>
          <w:noProof w:val="0"/>
          <w:rtl/>
        </w:rPr>
        <w:t>ואפוטרופסות</w:t>
      </w:r>
      <w:r w:rsidR="00D5195C">
        <w:rPr>
          <w:rFonts w:ascii="Arial" w:hAnsi="Arial" w:hint="cs"/>
          <w:noProof w:val="0"/>
          <w:rtl/>
        </w:rPr>
        <w:t xml:space="preserve">, </w:t>
      </w:r>
      <w:r w:rsidR="00DE1376" w:rsidRPr="00DE1376">
        <w:rPr>
          <w:rFonts w:ascii="Arial" w:hAnsi="Arial"/>
          <w:noProof w:val="0"/>
          <w:rtl/>
        </w:rPr>
        <w:t xml:space="preserve">תשכ"ב </w:t>
      </w:r>
      <w:r w:rsidR="00D5195C">
        <w:rPr>
          <w:rFonts w:ascii="Arial" w:hAnsi="Arial"/>
          <w:noProof w:val="0"/>
          <w:rtl/>
        </w:rPr>
        <w:t>–</w:t>
      </w:r>
      <w:r w:rsidR="00DE1376" w:rsidRPr="00DE1376">
        <w:rPr>
          <w:rFonts w:ascii="Arial" w:hAnsi="Arial"/>
          <w:noProof w:val="0"/>
          <w:rtl/>
        </w:rPr>
        <w:t xml:space="preserve"> 1962</w:t>
      </w:r>
      <w:r w:rsidR="00D5195C">
        <w:rPr>
          <w:rFonts w:ascii="Arial" w:hAnsi="Arial" w:hint="cs"/>
          <w:noProof w:val="0"/>
          <w:rtl/>
        </w:rPr>
        <w:t xml:space="preserve">. </w:t>
      </w:r>
    </w:p>
    <w:p w:rsidR="00DE1376" w:rsidRDefault="00D5195C" w:rsidP="00690B3F">
      <w:pPr>
        <w:spacing w:line="360" w:lineRule="auto"/>
        <w:ind w:left="720"/>
        <w:jc w:val="both"/>
        <w:rPr>
          <w:rFonts w:ascii="Arial" w:hAnsi="Arial"/>
          <w:noProof w:val="0"/>
          <w:rtl/>
        </w:rPr>
      </w:pPr>
      <w:r>
        <w:rPr>
          <w:rFonts w:ascii="Arial" w:hAnsi="Arial" w:hint="cs"/>
          <w:noProof w:val="0"/>
          <w:rtl/>
        </w:rPr>
        <w:t xml:space="preserve">עוד לטענתה </w:t>
      </w:r>
      <w:r w:rsidR="00DE1376" w:rsidRPr="00DE1376">
        <w:rPr>
          <w:rFonts w:ascii="Arial" w:hAnsi="Arial"/>
          <w:noProof w:val="0"/>
          <w:rtl/>
        </w:rPr>
        <w:t>לבית המשפט בישראל יש סמכות</w:t>
      </w:r>
      <w:r>
        <w:rPr>
          <w:rFonts w:ascii="Arial" w:hAnsi="Arial" w:hint="cs"/>
          <w:noProof w:val="0"/>
          <w:rtl/>
        </w:rPr>
        <w:t xml:space="preserve"> </w:t>
      </w:r>
      <w:r w:rsidR="00DE1376" w:rsidRPr="00DE1376">
        <w:rPr>
          <w:rFonts w:ascii="Arial" w:hAnsi="Arial"/>
          <w:noProof w:val="0"/>
          <w:rtl/>
        </w:rPr>
        <w:t>לדון בענייני הקטינה</w:t>
      </w:r>
      <w:r>
        <w:rPr>
          <w:rFonts w:ascii="Arial" w:hAnsi="Arial" w:hint="cs"/>
          <w:noProof w:val="0"/>
          <w:rtl/>
        </w:rPr>
        <w:t xml:space="preserve"> </w:t>
      </w:r>
      <w:r w:rsidR="00DE1376" w:rsidRPr="00DE1376">
        <w:rPr>
          <w:rFonts w:ascii="Arial" w:hAnsi="Arial"/>
          <w:noProof w:val="0"/>
          <w:rtl/>
        </w:rPr>
        <w:t>ואין צורך</w:t>
      </w:r>
      <w:r w:rsidR="00690B3F">
        <w:rPr>
          <w:rFonts w:ascii="Arial" w:hAnsi="Arial" w:hint="cs"/>
          <w:noProof w:val="0"/>
          <w:rtl/>
        </w:rPr>
        <w:t xml:space="preserve"> לא</w:t>
      </w:r>
      <w:r w:rsidR="00DE1376" w:rsidRPr="00DE1376">
        <w:rPr>
          <w:rFonts w:ascii="Arial" w:hAnsi="Arial"/>
          <w:noProof w:val="0"/>
          <w:rtl/>
        </w:rPr>
        <w:t>כוף את</w:t>
      </w:r>
      <w:r w:rsidR="00690B3F">
        <w:rPr>
          <w:rFonts w:ascii="Arial" w:hAnsi="Arial" w:hint="cs"/>
          <w:noProof w:val="0"/>
          <w:rtl/>
        </w:rPr>
        <w:t xml:space="preserve"> </w:t>
      </w:r>
      <w:r w:rsidR="00DE1376" w:rsidRPr="00DE1376">
        <w:rPr>
          <w:rFonts w:ascii="Arial" w:hAnsi="Arial"/>
          <w:noProof w:val="0"/>
          <w:rtl/>
        </w:rPr>
        <w:t>פסק הדין כלשונו</w:t>
      </w:r>
      <w:r w:rsidR="00690B3F">
        <w:rPr>
          <w:rFonts w:ascii="Arial" w:hAnsi="Arial" w:hint="cs"/>
          <w:noProof w:val="0"/>
          <w:rtl/>
        </w:rPr>
        <w:t xml:space="preserve">. לטענתה </w:t>
      </w:r>
      <w:r w:rsidR="00DE1376" w:rsidRPr="00DE1376">
        <w:rPr>
          <w:rFonts w:ascii="Arial" w:hAnsi="Arial"/>
          <w:noProof w:val="0"/>
          <w:rtl/>
        </w:rPr>
        <w:t>יש לבית משפט סמכות לשנות את ההסכם לפרש את</w:t>
      </w:r>
      <w:r w:rsidR="00690B3F">
        <w:rPr>
          <w:rFonts w:ascii="Arial" w:hAnsi="Arial" w:hint="cs"/>
          <w:noProof w:val="0"/>
          <w:rtl/>
        </w:rPr>
        <w:t xml:space="preserve"> </w:t>
      </w:r>
      <w:r w:rsidR="00DE1376" w:rsidRPr="00DE1376">
        <w:rPr>
          <w:rFonts w:ascii="Arial" w:hAnsi="Arial"/>
          <w:noProof w:val="0"/>
          <w:rtl/>
        </w:rPr>
        <w:t>פסק הדין וההסכם בין הצדדים.</w:t>
      </w:r>
    </w:p>
    <w:p w:rsidR="00690B3F" w:rsidRPr="00DE1376" w:rsidRDefault="00690B3F" w:rsidP="00690B3F">
      <w:pPr>
        <w:spacing w:line="360" w:lineRule="auto"/>
        <w:jc w:val="both"/>
        <w:rPr>
          <w:rFonts w:ascii="Arial" w:hAnsi="Arial"/>
          <w:noProof w:val="0"/>
          <w:rtl/>
        </w:rPr>
      </w:pPr>
    </w:p>
    <w:p w:rsidR="00A85C4A" w:rsidRDefault="00690B3F" w:rsidP="00417876">
      <w:pPr>
        <w:spacing w:line="360" w:lineRule="auto"/>
        <w:ind w:left="720" w:hanging="720"/>
        <w:jc w:val="both"/>
        <w:rPr>
          <w:rFonts w:ascii="Arial" w:hAnsi="Arial"/>
          <w:noProof w:val="0"/>
          <w:rtl/>
        </w:rPr>
      </w:pPr>
      <w:r>
        <w:rPr>
          <w:rFonts w:ascii="Arial" w:hAnsi="Arial" w:hint="cs"/>
          <w:noProof w:val="0"/>
          <w:rtl/>
        </w:rPr>
        <w:t>2</w:t>
      </w:r>
      <w:r w:rsidR="00417876">
        <w:rPr>
          <w:rFonts w:ascii="Arial" w:hAnsi="Arial" w:hint="cs"/>
          <w:noProof w:val="0"/>
          <w:rtl/>
        </w:rPr>
        <w:t>5</w:t>
      </w:r>
      <w:r>
        <w:rPr>
          <w:rFonts w:ascii="Arial" w:hAnsi="Arial" w:hint="cs"/>
          <w:noProof w:val="0"/>
          <w:rtl/>
        </w:rPr>
        <w:t>.</w:t>
      </w:r>
      <w:r>
        <w:rPr>
          <w:rFonts w:ascii="Arial" w:hAnsi="Arial" w:hint="cs"/>
          <w:noProof w:val="0"/>
          <w:rtl/>
        </w:rPr>
        <w:tab/>
        <w:t xml:space="preserve">הנתבעת בכתב הגנתה הכחישה מכל וכל את טענת התובע כי </w:t>
      </w:r>
      <w:r w:rsidR="00DE1376" w:rsidRPr="00DE1376">
        <w:rPr>
          <w:rFonts w:ascii="Arial" w:hAnsi="Arial"/>
          <w:noProof w:val="0"/>
          <w:rtl/>
        </w:rPr>
        <w:t>חטפ</w:t>
      </w:r>
      <w:r>
        <w:rPr>
          <w:rFonts w:ascii="Arial" w:hAnsi="Arial" w:hint="cs"/>
          <w:noProof w:val="0"/>
          <w:rtl/>
        </w:rPr>
        <w:t xml:space="preserve">ה את </w:t>
      </w:r>
      <w:r w:rsidR="00DE1376" w:rsidRPr="00DE1376">
        <w:rPr>
          <w:rFonts w:ascii="Arial" w:hAnsi="Arial"/>
          <w:noProof w:val="0"/>
          <w:rtl/>
        </w:rPr>
        <w:t>הקטינה</w:t>
      </w:r>
      <w:r>
        <w:rPr>
          <w:rFonts w:ascii="Arial" w:hAnsi="Arial" w:hint="cs"/>
          <w:noProof w:val="0"/>
          <w:rtl/>
        </w:rPr>
        <w:t xml:space="preserve"> לישראל. לטענתה וכאמור לעיל במועד הדיון שהתקיים ביום 9.12.20 כבר התגוררו היא והקטינה בישראל ולו היה בטענה זו ממש, היה התובע מעלה טענה זו במסגרת הדיון שהתקיים. עוד הוסיפה לעניין זה כי מסעיפי ההסכם עצמו , עולה כי התובע יבוא לשהות עם הקטינה בישראל ובכך י</w:t>
      </w:r>
      <w:r w:rsidR="00A85C4A">
        <w:rPr>
          <w:rFonts w:ascii="Arial" w:hAnsi="Arial" w:hint="cs"/>
          <w:noProof w:val="0"/>
          <w:rtl/>
        </w:rPr>
        <w:t xml:space="preserve">ש להשמיט את הבסיס לטענתו זו. </w:t>
      </w:r>
    </w:p>
    <w:p w:rsidR="00A85C4A" w:rsidRDefault="00A85C4A" w:rsidP="00DE1376">
      <w:pPr>
        <w:spacing w:line="360" w:lineRule="auto"/>
        <w:jc w:val="both"/>
        <w:rPr>
          <w:rFonts w:ascii="Arial" w:hAnsi="Arial"/>
          <w:noProof w:val="0"/>
          <w:rtl/>
        </w:rPr>
      </w:pPr>
    </w:p>
    <w:p w:rsidR="00DE1376" w:rsidRPr="00DE1376" w:rsidRDefault="00A85C4A" w:rsidP="0094671B">
      <w:pPr>
        <w:spacing w:line="360" w:lineRule="auto"/>
        <w:ind w:left="720" w:hanging="720"/>
        <w:jc w:val="both"/>
        <w:rPr>
          <w:rFonts w:ascii="Arial" w:hAnsi="Arial"/>
          <w:noProof w:val="0"/>
          <w:rtl/>
        </w:rPr>
      </w:pPr>
      <w:r>
        <w:rPr>
          <w:rFonts w:ascii="Arial" w:hAnsi="Arial" w:hint="cs"/>
          <w:noProof w:val="0"/>
          <w:rtl/>
        </w:rPr>
        <w:t>2</w:t>
      </w:r>
      <w:r w:rsidR="0094671B">
        <w:rPr>
          <w:rFonts w:ascii="Arial" w:hAnsi="Arial" w:hint="cs"/>
          <w:noProof w:val="0"/>
          <w:rtl/>
        </w:rPr>
        <w:t>6</w:t>
      </w:r>
      <w:r>
        <w:rPr>
          <w:rFonts w:ascii="Arial" w:hAnsi="Arial" w:hint="cs"/>
          <w:noProof w:val="0"/>
          <w:rtl/>
        </w:rPr>
        <w:t>.</w:t>
      </w:r>
      <w:r>
        <w:rPr>
          <w:rFonts w:ascii="Arial" w:hAnsi="Arial" w:hint="cs"/>
          <w:noProof w:val="0"/>
          <w:rtl/>
        </w:rPr>
        <w:tab/>
        <w:t>את כתב הגנתה ס</w:t>
      </w:r>
      <w:r w:rsidR="00417876">
        <w:rPr>
          <w:rFonts w:ascii="Arial" w:hAnsi="Arial" w:hint="cs"/>
          <w:noProof w:val="0"/>
          <w:rtl/>
        </w:rPr>
        <w:t>י</w:t>
      </w:r>
      <w:r>
        <w:rPr>
          <w:rFonts w:ascii="Arial" w:hAnsi="Arial" w:hint="cs"/>
          <w:noProof w:val="0"/>
          <w:rtl/>
        </w:rPr>
        <w:t xml:space="preserve">ימה התובעת בטענה כי </w:t>
      </w:r>
      <w:r w:rsidR="00DE1376" w:rsidRPr="00DE1376">
        <w:rPr>
          <w:rFonts w:ascii="Arial" w:hAnsi="Arial"/>
          <w:noProof w:val="0"/>
          <w:rtl/>
        </w:rPr>
        <w:t>אפשרה לתובע ליצור נורמליזציה עם הילדה לאחר</w:t>
      </w:r>
      <w:r>
        <w:rPr>
          <w:rFonts w:ascii="Arial" w:hAnsi="Arial" w:hint="cs"/>
          <w:noProof w:val="0"/>
          <w:rtl/>
        </w:rPr>
        <w:t xml:space="preserve"> </w:t>
      </w:r>
      <w:r w:rsidR="00DE1376" w:rsidRPr="00DE1376">
        <w:rPr>
          <w:rFonts w:ascii="Arial" w:hAnsi="Arial"/>
          <w:noProof w:val="0"/>
          <w:rtl/>
        </w:rPr>
        <w:t xml:space="preserve">שבין השנים 2017 ועד 2020 רשויות הרווחה </w:t>
      </w:r>
      <w:r>
        <w:rPr>
          <w:rFonts w:ascii="Arial" w:hAnsi="Arial" w:hint="cs"/>
          <w:noProof w:val="0"/>
          <w:rtl/>
        </w:rPr>
        <w:t xml:space="preserve">בלונדון </w:t>
      </w:r>
      <w:r w:rsidR="00DE1376" w:rsidRPr="00DE1376">
        <w:rPr>
          <w:rFonts w:ascii="Arial" w:hAnsi="Arial"/>
          <w:noProof w:val="0"/>
          <w:rtl/>
        </w:rPr>
        <w:t>פקחו על היחסים בי</w:t>
      </w:r>
      <w:r>
        <w:rPr>
          <w:rFonts w:ascii="Arial" w:hAnsi="Arial" w:hint="cs"/>
          <w:noProof w:val="0"/>
          <w:rtl/>
        </w:rPr>
        <w:t xml:space="preserve">ן האב והקטינה </w:t>
      </w:r>
      <w:r w:rsidR="00DE1376" w:rsidRPr="00DE1376">
        <w:rPr>
          <w:rFonts w:ascii="Arial" w:hAnsi="Arial"/>
          <w:noProof w:val="0"/>
          <w:rtl/>
        </w:rPr>
        <w:t>ושמרו על הקטינה מפניו.</w:t>
      </w:r>
      <w:r>
        <w:rPr>
          <w:rFonts w:ascii="Arial" w:hAnsi="Arial" w:hint="cs"/>
          <w:noProof w:val="0"/>
          <w:rtl/>
        </w:rPr>
        <w:t xml:space="preserve"> </w:t>
      </w:r>
      <w:r w:rsidR="00DE1376" w:rsidRPr="00DE1376">
        <w:rPr>
          <w:rFonts w:ascii="Arial" w:hAnsi="Arial"/>
          <w:noProof w:val="0"/>
          <w:rtl/>
        </w:rPr>
        <w:t xml:space="preserve">ההסכם </w:t>
      </w:r>
      <w:r>
        <w:rPr>
          <w:rFonts w:ascii="Arial" w:hAnsi="Arial" w:hint="cs"/>
          <w:noProof w:val="0"/>
          <w:rtl/>
        </w:rPr>
        <w:t xml:space="preserve">אליו הגיעו הצדדים ביום 9.12.20 </w:t>
      </w:r>
      <w:r>
        <w:rPr>
          <w:rFonts w:ascii="Arial" w:hAnsi="Arial"/>
          <w:noProof w:val="0"/>
          <w:rtl/>
        </w:rPr>
        <w:t xml:space="preserve">היה מבוסס על ההנחה כי התובע </w:t>
      </w:r>
      <w:r w:rsidR="00DE1376" w:rsidRPr="00DE1376">
        <w:rPr>
          <w:rFonts w:ascii="Arial" w:hAnsi="Arial"/>
          <w:noProof w:val="0"/>
          <w:rtl/>
        </w:rPr>
        <w:t>שיקם את עצמו ואין לו כוונה לשוב ו</w:t>
      </w:r>
      <w:r>
        <w:rPr>
          <w:rFonts w:ascii="Arial" w:hAnsi="Arial" w:hint="cs"/>
          <w:noProof w:val="0"/>
          <w:rtl/>
        </w:rPr>
        <w:t>ל</w:t>
      </w:r>
      <w:r w:rsidR="00DE1376" w:rsidRPr="00DE1376">
        <w:rPr>
          <w:rFonts w:ascii="Arial" w:hAnsi="Arial"/>
          <w:noProof w:val="0"/>
          <w:rtl/>
        </w:rPr>
        <w:t>התנהג באלימות או לפגוע בקטינה.</w:t>
      </w:r>
      <w:r>
        <w:rPr>
          <w:rFonts w:ascii="Arial" w:hAnsi="Arial" w:hint="cs"/>
          <w:noProof w:val="0"/>
          <w:rtl/>
        </w:rPr>
        <w:t xml:space="preserve"> </w:t>
      </w:r>
      <w:r w:rsidR="00B54D18">
        <w:rPr>
          <w:rFonts w:ascii="Arial" w:hAnsi="Arial" w:hint="cs"/>
          <w:noProof w:val="0"/>
          <w:rtl/>
        </w:rPr>
        <w:t xml:space="preserve">לטענתה </w:t>
      </w:r>
      <w:r w:rsidR="00DE1376" w:rsidRPr="00DE1376">
        <w:rPr>
          <w:rFonts w:ascii="Arial" w:hAnsi="Arial"/>
          <w:noProof w:val="0"/>
          <w:rtl/>
        </w:rPr>
        <w:t>מבחינת</w:t>
      </w:r>
      <w:r w:rsidR="00B54D18">
        <w:rPr>
          <w:rFonts w:ascii="Arial" w:hAnsi="Arial" w:hint="cs"/>
          <w:noProof w:val="0"/>
          <w:rtl/>
        </w:rPr>
        <w:t>ה</w:t>
      </w:r>
      <w:r w:rsidR="00DE1376" w:rsidRPr="00DE1376">
        <w:rPr>
          <w:rFonts w:ascii="Arial" w:hAnsi="Arial"/>
          <w:noProof w:val="0"/>
          <w:rtl/>
        </w:rPr>
        <w:t>, הי</w:t>
      </w:r>
      <w:r w:rsidR="00417876">
        <w:rPr>
          <w:rFonts w:ascii="Arial" w:hAnsi="Arial" w:hint="cs"/>
          <w:noProof w:val="0"/>
          <w:rtl/>
        </w:rPr>
        <w:t>י</w:t>
      </w:r>
      <w:r w:rsidR="00DE1376" w:rsidRPr="00DE1376">
        <w:rPr>
          <w:rFonts w:ascii="Arial" w:hAnsi="Arial"/>
          <w:noProof w:val="0"/>
          <w:rtl/>
        </w:rPr>
        <w:t xml:space="preserve">תה זו ההזדמנות האחרונה </w:t>
      </w:r>
      <w:r w:rsidR="00B54D18">
        <w:rPr>
          <w:rFonts w:ascii="Arial" w:hAnsi="Arial" w:hint="cs"/>
          <w:noProof w:val="0"/>
          <w:rtl/>
        </w:rPr>
        <w:t xml:space="preserve">של הנתבע </w:t>
      </w:r>
      <w:r w:rsidR="00DE1376" w:rsidRPr="00DE1376">
        <w:rPr>
          <w:rFonts w:ascii="Arial" w:hAnsi="Arial"/>
          <w:noProof w:val="0"/>
          <w:rtl/>
        </w:rPr>
        <w:t>להדגים יכולת הורית סבירה.</w:t>
      </w:r>
      <w:r w:rsidR="00B54D18">
        <w:rPr>
          <w:rFonts w:ascii="Arial" w:hAnsi="Arial" w:hint="cs"/>
          <w:noProof w:val="0"/>
          <w:rtl/>
        </w:rPr>
        <w:t xml:space="preserve"> משהתובע לא שינה דרכו</w:t>
      </w:r>
      <w:r w:rsidR="00417876">
        <w:rPr>
          <w:rFonts w:ascii="Arial" w:hAnsi="Arial" w:hint="cs"/>
          <w:noProof w:val="0"/>
          <w:rtl/>
        </w:rPr>
        <w:t>,</w:t>
      </w:r>
      <w:r w:rsidR="00B54D18">
        <w:rPr>
          <w:rFonts w:ascii="Arial" w:hAnsi="Arial" w:hint="cs"/>
          <w:noProof w:val="0"/>
          <w:rtl/>
        </w:rPr>
        <w:t xml:space="preserve"> היא </w:t>
      </w:r>
      <w:r w:rsidR="00DE1376" w:rsidRPr="00DE1376">
        <w:rPr>
          <w:rFonts w:ascii="Arial" w:hAnsi="Arial"/>
          <w:noProof w:val="0"/>
          <w:rtl/>
        </w:rPr>
        <w:t>אינה מתכוונת</w:t>
      </w:r>
      <w:r w:rsidR="00B54D18">
        <w:rPr>
          <w:rFonts w:ascii="Arial" w:hAnsi="Arial" w:hint="cs"/>
          <w:noProof w:val="0"/>
          <w:rtl/>
        </w:rPr>
        <w:t xml:space="preserve"> </w:t>
      </w:r>
      <w:r w:rsidR="00DE1376" w:rsidRPr="00DE1376">
        <w:rPr>
          <w:rFonts w:ascii="Arial" w:hAnsi="Arial"/>
          <w:noProof w:val="0"/>
          <w:rtl/>
        </w:rPr>
        <w:t xml:space="preserve">לעצום </w:t>
      </w:r>
      <w:r w:rsidR="00B54D18">
        <w:rPr>
          <w:rFonts w:ascii="Arial" w:hAnsi="Arial" w:hint="cs"/>
          <w:noProof w:val="0"/>
          <w:rtl/>
        </w:rPr>
        <w:t xml:space="preserve">את </w:t>
      </w:r>
      <w:r w:rsidR="00DE1376" w:rsidRPr="00DE1376">
        <w:rPr>
          <w:rFonts w:ascii="Arial" w:hAnsi="Arial"/>
          <w:noProof w:val="0"/>
          <w:rtl/>
        </w:rPr>
        <w:t>עינה לנוכח אזהרות</w:t>
      </w:r>
      <w:r w:rsidR="00B54D18">
        <w:rPr>
          <w:rFonts w:ascii="Arial" w:hAnsi="Arial" w:hint="cs"/>
          <w:noProof w:val="0"/>
          <w:rtl/>
        </w:rPr>
        <w:t xml:space="preserve"> </w:t>
      </w:r>
      <w:r w:rsidR="00DE1376" w:rsidRPr="00DE1376">
        <w:rPr>
          <w:rFonts w:ascii="Arial" w:hAnsi="Arial"/>
          <w:noProof w:val="0"/>
          <w:rtl/>
        </w:rPr>
        <w:t>אלו</w:t>
      </w:r>
      <w:r w:rsidR="00B54D18">
        <w:rPr>
          <w:rFonts w:ascii="Arial" w:hAnsi="Arial" w:hint="cs"/>
          <w:noProof w:val="0"/>
          <w:rtl/>
        </w:rPr>
        <w:t xml:space="preserve"> </w:t>
      </w:r>
      <w:r w:rsidR="00DE1376" w:rsidRPr="00DE1376">
        <w:rPr>
          <w:rFonts w:ascii="Arial" w:hAnsi="Arial"/>
          <w:noProof w:val="0"/>
          <w:rtl/>
        </w:rPr>
        <w:t>ולהמתין שיקרה אירוע</w:t>
      </w:r>
    </w:p>
    <w:p w:rsidR="0032513E" w:rsidRDefault="00DE1376" w:rsidP="0032513E">
      <w:pPr>
        <w:spacing w:line="360" w:lineRule="auto"/>
        <w:ind w:left="720"/>
        <w:jc w:val="both"/>
        <w:rPr>
          <w:rFonts w:ascii="Arial" w:hAnsi="Arial"/>
          <w:noProof w:val="0"/>
          <w:rtl/>
        </w:rPr>
      </w:pPr>
      <w:r w:rsidRPr="00DE1376">
        <w:rPr>
          <w:rFonts w:ascii="Arial" w:hAnsi="Arial"/>
          <w:noProof w:val="0"/>
          <w:rtl/>
        </w:rPr>
        <w:t>נוסף.</w:t>
      </w:r>
      <w:r w:rsidR="00B54D18">
        <w:rPr>
          <w:rFonts w:ascii="Arial" w:hAnsi="Arial" w:hint="cs"/>
          <w:noProof w:val="0"/>
          <w:rtl/>
        </w:rPr>
        <w:t xml:space="preserve"> עוד לטענתה בהסכם עצמו אשר קיבל תוקף של פסק דין נקבע כי זמני השהות </w:t>
      </w:r>
      <w:r w:rsidR="00B54D18">
        <w:rPr>
          <w:rFonts w:ascii="Arial" w:hAnsi="Arial"/>
          <w:noProof w:val="0"/>
          <w:rtl/>
        </w:rPr>
        <w:t>הינם גם בהתאם לרצונה של הקטינה</w:t>
      </w:r>
      <w:r w:rsidR="00B54D18">
        <w:rPr>
          <w:rFonts w:ascii="Arial" w:hAnsi="Arial" w:hint="cs"/>
          <w:noProof w:val="0"/>
          <w:rtl/>
        </w:rPr>
        <w:t xml:space="preserve"> וזמני השהות בשנת 2021 מותנים בכך שזמני השהות בשנת 2020 התנהלו </w:t>
      </w:r>
      <w:r w:rsidR="0032513E">
        <w:rPr>
          <w:rFonts w:ascii="Arial" w:hAnsi="Arial" w:hint="cs"/>
          <w:noProof w:val="0"/>
          <w:rtl/>
        </w:rPr>
        <w:t xml:space="preserve">כסדרם. לטענתה התובע מתעלם מהוראות ההסכם עצמו ומבקש לפעול נגד רצונה של הקטינה ובהתעלם מהחוויה הקשה שחוותה בביקור בחודש דצמבר 2020. </w:t>
      </w:r>
    </w:p>
    <w:p w:rsidR="0032513E" w:rsidRDefault="0032513E" w:rsidP="0032513E">
      <w:pPr>
        <w:spacing w:line="360" w:lineRule="auto"/>
        <w:jc w:val="both"/>
        <w:rPr>
          <w:rFonts w:ascii="Arial" w:hAnsi="Arial"/>
          <w:noProof w:val="0"/>
          <w:rtl/>
        </w:rPr>
      </w:pPr>
    </w:p>
    <w:p w:rsidR="00DE1376" w:rsidRDefault="0094671B" w:rsidP="00417876">
      <w:pPr>
        <w:spacing w:line="360" w:lineRule="auto"/>
        <w:ind w:left="720" w:hanging="720"/>
        <w:jc w:val="both"/>
        <w:rPr>
          <w:rFonts w:ascii="Arial" w:hAnsi="Arial"/>
          <w:noProof w:val="0"/>
          <w:rtl/>
        </w:rPr>
      </w:pPr>
      <w:r>
        <w:rPr>
          <w:rFonts w:ascii="Arial" w:hAnsi="Arial" w:hint="cs"/>
          <w:noProof w:val="0"/>
          <w:rtl/>
        </w:rPr>
        <w:t>27</w:t>
      </w:r>
      <w:r w:rsidR="0032513E">
        <w:rPr>
          <w:rFonts w:ascii="Arial" w:hAnsi="Arial" w:hint="cs"/>
          <w:noProof w:val="0"/>
          <w:rtl/>
        </w:rPr>
        <w:t>.</w:t>
      </w:r>
      <w:r w:rsidR="0032513E">
        <w:rPr>
          <w:rFonts w:ascii="Arial" w:hAnsi="Arial"/>
          <w:noProof w:val="0"/>
          <w:rtl/>
        </w:rPr>
        <w:tab/>
      </w:r>
      <w:r w:rsidR="0032513E">
        <w:rPr>
          <w:rFonts w:ascii="Arial" w:hAnsi="Arial" w:hint="cs"/>
          <w:noProof w:val="0"/>
          <w:rtl/>
        </w:rPr>
        <w:t xml:space="preserve">לפיכך טענה הנתבעת כי אין לאכוף את פסק הדין בצורה שתשוב ותסכן שוב את שנות ילדותה של הקטינה ועל בית המשפט להתערב בתוכנו של ההסכם/פסק דין לאור השינויים שחלו לאחר שניתן. </w:t>
      </w:r>
      <w:r w:rsidR="00DE1376" w:rsidRPr="00DE1376">
        <w:rPr>
          <w:rFonts w:ascii="Arial" w:hAnsi="Arial"/>
          <w:noProof w:val="0"/>
          <w:rtl/>
        </w:rPr>
        <w:t>הנחת היסוד היא כי ההסכם בין הצדדים הינו לטובת</w:t>
      </w:r>
      <w:r w:rsidR="00355296">
        <w:rPr>
          <w:rFonts w:ascii="Arial" w:hAnsi="Arial" w:hint="cs"/>
          <w:noProof w:val="0"/>
          <w:rtl/>
        </w:rPr>
        <w:t xml:space="preserve"> </w:t>
      </w:r>
      <w:r w:rsidR="00355296">
        <w:rPr>
          <w:rFonts w:ascii="Arial" w:hAnsi="Arial"/>
          <w:noProof w:val="0"/>
          <w:rtl/>
        </w:rPr>
        <w:t>ה</w:t>
      </w:r>
      <w:r w:rsidR="00355296">
        <w:rPr>
          <w:rFonts w:ascii="Arial" w:hAnsi="Arial" w:hint="cs"/>
          <w:noProof w:val="0"/>
          <w:rtl/>
        </w:rPr>
        <w:t>קטינה</w:t>
      </w:r>
      <w:r w:rsidR="00DE1376" w:rsidRPr="00DE1376">
        <w:rPr>
          <w:rFonts w:ascii="Arial" w:hAnsi="Arial"/>
          <w:noProof w:val="0"/>
          <w:rtl/>
        </w:rPr>
        <w:t>, ומשהתגלה כי</w:t>
      </w:r>
      <w:r w:rsidR="00355296">
        <w:rPr>
          <w:rFonts w:ascii="Arial" w:hAnsi="Arial" w:hint="cs"/>
          <w:noProof w:val="0"/>
          <w:rtl/>
        </w:rPr>
        <w:t xml:space="preserve"> </w:t>
      </w:r>
      <w:r w:rsidR="00DE1376" w:rsidRPr="00DE1376">
        <w:rPr>
          <w:rFonts w:ascii="Arial" w:hAnsi="Arial"/>
          <w:noProof w:val="0"/>
          <w:rtl/>
        </w:rPr>
        <w:t>התובע אינו דמות חיובית בחייה של הקטינה, יש</w:t>
      </w:r>
      <w:r w:rsidR="00355296">
        <w:rPr>
          <w:rFonts w:ascii="Arial" w:hAnsi="Arial" w:hint="cs"/>
          <w:noProof w:val="0"/>
          <w:rtl/>
        </w:rPr>
        <w:t xml:space="preserve"> </w:t>
      </w:r>
      <w:r w:rsidR="00DE1376" w:rsidRPr="00DE1376">
        <w:rPr>
          <w:rFonts w:ascii="Arial" w:hAnsi="Arial"/>
          <w:noProof w:val="0"/>
          <w:rtl/>
        </w:rPr>
        <w:t>לקבוע את הדרך הראויה</w:t>
      </w:r>
      <w:r w:rsidR="00355296">
        <w:rPr>
          <w:rFonts w:ascii="Arial" w:hAnsi="Arial" w:hint="cs"/>
          <w:noProof w:val="0"/>
          <w:rtl/>
        </w:rPr>
        <w:t xml:space="preserve"> לקיומם של זמני </w:t>
      </w:r>
      <w:r w:rsidR="00355296">
        <w:rPr>
          <w:rFonts w:ascii="Arial" w:hAnsi="Arial" w:hint="cs"/>
          <w:noProof w:val="0"/>
          <w:rtl/>
        </w:rPr>
        <w:lastRenderedPageBreak/>
        <w:t>השהות</w:t>
      </w:r>
      <w:r w:rsidR="00DE1376" w:rsidRPr="00DE1376">
        <w:rPr>
          <w:rFonts w:ascii="Arial" w:hAnsi="Arial"/>
          <w:noProof w:val="0"/>
          <w:rtl/>
        </w:rPr>
        <w:t>.</w:t>
      </w:r>
      <w:r w:rsidR="00355296">
        <w:rPr>
          <w:rFonts w:ascii="Arial" w:hAnsi="Arial" w:hint="cs"/>
          <w:noProof w:val="0"/>
          <w:rtl/>
        </w:rPr>
        <w:t xml:space="preserve"> עוד טענה כי אין לאכוף את ההתחייבויות הכספיות ההדדיות של הצדדים לעניין מימון זמני השהו</w:t>
      </w:r>
      <w:r w:rsidR="00417876">
        <w:rPr>
          <w:rFonts w:ascii="Arial" w:hAnsi="Arial" w:hint="cs"/>
          <w:noProof w:val="0"/>
          <w:rtl/>
        </w:rPr>
        <w:t xml:space="preserve">ת כל עוד אלה לא מתקיימים בפועל, אך ניתן וכך היא מבקשת לאכוף את חיוב התובע במזונות הקטינה.  </w:t>
      </w:r>
    </w:p>
    <w:p w:rsidR="00DE1376" w:rsidRDefault="00DE1376" w:rsidP="00355296">
      <w:pPr>
        <w:spacing w:line="360" w:lineRule="auto"/>
        <w:jc w:val="both"/>
        <w:rPr>
          <w:rFonts w:ascii="Arial" w:hAnsi="Arial"/>
          <w:noProof w:val="0"/>
          <w:rtl/>
        </w:rPr>
      </w:pPr>
    </w:p>
    <w:p w:rsidR="00355296" w:rsidRDefault="00355296" w:rsidP="001257F0">
      <w:pPr>
        <w:spacing w:line="360" w:lineRule="auto"/>
        <w:ind w:left="720" w:hanging="720"/>
        <w:jc w:val="both"/>
        <w:rPr>
          <w:rFonts w:ascii="Arial" w:hAnsi="Arial"/>
          <w:noProof w:val="0"/>
          <w:rtl/>
        </w:rPr>
      </w:pPr>
      <w:r>
        <w:rPr>
          <w:rFonts w:ascii="Arial" w:hAnsi="Arial" w:hint="cs"/>
          <w:noProof w:val="0"/>
          <w:rtl/>
        </w:rPr>
        <w:t>2</w:t>
      </w:r>
      <w:r w:rsidR="001257F0">
        <w:rPr>
          <w:rFonts w:ascii="Arial" w:hAnsi="Arial" w:hint="cs"/>
          <w:noProof w:val="0"/>
          <w:rtl/>
        </w:rPr>
        <w:t>8</w:t>
      </w:r>
      <w:r>
        <w:rPr>
          <w:rFonts w:ascii="Arial" w:hAnsi="Arial" w:hint="cs"/>
          <w:noProof w:val="0"/>
          <w:rtl/>
        </w:rPr>
        <w:t>.</w:t>
      </w:r>
      <w:r>
        <w:rPr>
          <w:rFonts w:ascii="Arial" w:hAnsi="Arial" w:hint="cs"/>
          <w:noProof w:val="0"/>
          <w:rtl/>
        </w:rPr>
        <w:tab/>
        <w:t xml:space="preserve">ביום </w:t>
      </w:r>
      <w:r w:rsidR="00226DF8">
        <w:rPr>
          <w:rFonts w:ascii="Arial" w:hAnsi="Arial" w:hint="cs"/>
          <w:noProof w:val="0"/>
          <w:rtl/>
        </w:rPr>
        <w:t xml:space="preserve">4.7.22 התקיים קדם משפט בתובענה בבית המשפט לענייני משפחה בחדרה, בפני כב' השופטת עינת גלעד משולם. בתום הדיון אליו לא התייצבה התובעת נתנה החלטה המורה על העברת התובענה לבית משפט זה. </w:t>
      </w:r>
    </w:p>
    <w:p w:rsidR="00226DF8" w:rsidRDefault="00226DF8" w:rsidP="00226DF8">
      <w:pPr>
        <w:spacing w:line="360" w:lineRule="auto"/>
        <w:ind w:left="720" w:hanging="720"/>
        <w:jc w:val="both"/>
        <w:rPr>
          <w:rFonts w:ascii="Arial" w:hAnsi="Arial"/>
          <w:noProof w:val="0"/>
          <w:rtl/>
        </w:rPr>
      </w:pPr>
    </w:p>
    <w:p w:rsidR="007A78C7" w:rsidRDefault="00226DF8" w:rsidP="001257F0">
      <w:pPr>
        <w:spacing w:line="360" w:lineRule="auto"/>
        <w:ind w:left="720" w:hanging="720"/>
        <w:jc w:val="both"/>
        <w:rPr>
          <w:rFonts w:ascii="Arial" w:hAnsi="Arial"/>
          <w:noProof w:val="0"/>
          <w:rtl/>
        </w:rPr>
      </w:pPr>
      <w:r>
        <w:rPr>
          <w:rFonts w:ascii="Arial" w:hAnsi="Arial" w:hint="cs"/>
          <w:noProof w:val="0"/>
          <w:rtl/>
        </w:rPr>
        <w:t>2</w:t>
      </w:r>
      <w:r w:rsidR="001257F0">
        <w:rPr>
          <w:rFonts w:ascii="Arial" w:hAnsi="Arial" w:hint="cs"/>
          <w:noProof w:val="0"/>
          <w:rtl/>
        </w:rPr>
        <w:t>9</w:t>
      </w:r>
      <w:r>
        <w:rPr>
          <w:rFonts w:ascii="Arial" w:hAnsi="Arial" w:hint="cs"/>
          <w:noProof w:val="0"/>
          <w:rtl/>
        </w:rPr>
        <w:t>.</w:t>
      </w:r>
      <w:r>
        <w:rPr>
          <w:rFonts w:ascii="Arial" w:hAnsi="Arial" w:hint="cs"/>
          <w:noProof w:val="0"/>
          <w:rtl/>
        </w:rPr>
        <w:tab/>
        <w:t>ביום 7.7.22 ע</w:t>
      </w:r>
      <w:r w:rsidR="0093610D">
        <w:rPr>
          <w:rFonts w:ascii="Arial" w:hAnsi="Arial" w:hint="cs"/>
          <w:noProof w:val="0"/>
          <w:rtl/>
        </w:rPr>
        <w:t xml:space="preserve">ם העברת התובענה לבית משפט זה קבעתי קדם משפט ליום 14.9.22, דיון אשר נדחה לאחר מס' רב של בקשות ותגובות ליום 3.11.22. </w:t>
      </w:r>
      <w:r w:rsidR="008B6221">
        <w:rPr>
          <w:rFonts w:ascii="Arial" w:hAnsi="Arial" w:hint="cs"/>
          <w:noProof w:val="0"/>
          <w:rtl/>
        </w:rPr>
        <w:t>הנתבעת התייצבה לדיון כשהיא אינה מיוצגת. במהלך הדיון שבתי ושאלתי את הנתבעת אם היא מבקשת לדחות את הדיון על מנת שיתאפשר לה לשכור שירותי עו"ד, (ראו עמ' 6 ו-7). כן הבהרתי לנתבעת כי השאלה היחידה העומדת להכרעה במסגרת תובענה זו האם יש להורות על אכיפת פסק הדין בהתאם לחוק (עמ</w:t>
      </w:r>
      <w:r w:rsidR="007A78C7">
        <w:rPr>
          <w:rFonts w:ascii="Arial" w:hAnsi="Arial" w:hint="cs"/>
          <w:noProof w:val="0"/>
          <w:rtl/>
        </w:rPr>
        <w:t xml:space="preserve">' 9 ש' 8 </w:t>
      </w:r>
      <w:r w:rsidR="007A78C7">
        <w:rPr>
          <w:rFonts w:ascii="Arial" w:hAnsi="Arial"/>
          <w:noProof w:val="0"/>
          <w:rtl/>
        </w:rPr>
        <w:t>–</w:t>
      </w:r>
      <w:r w:rsidR="007A78C7">
        <w:rPr>
          <w:rFonts w:ascii="Arial" w:hAnsi="Arial" w:hint="cs"/>
          <w:noProof w:val="0"/>
          <w:rtl/>
        </w:rPr>
        <w:t xml:space="preserve"> 11). הנתבעת ביקשה להגיש סיכומים בכתב ואף אז הוספתי ושאלתי אותה אם היא מבקשת להתייעץ קודם למתן צו לסיכומים ולהודיע עמדתה (עמ' 10 ש' 8). בתום הדיון ועל יסוד ההסכמה הדיונית אליה הגיעו הצדדים ניתן צו להגשת סיכומים בכתב. </w:t>
      </w:r>
    </w:p>
    <w:p w:rsidR="00226DF8" w:rsidRDefault="007A78C7" w:rsidP="00C345CB">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סיכומי התובע הוגשו ביום 14.11.22, סיכומי הנתבעת הוגשו ביום 19.1.23. משכך ניתן פסק הדין. </w:t>
      </w:r>
      <w:r w:rsidR="00C345CB" w:rsidRPr="0094671B">
        <w:rPr>
          <w:rFonts w:ascii="Arial" w:hAnsi="Arial" w:hint="cs"/>
          <w:b/>
          <w:bCs/>
          <w:noProof w:val="0"/>
          <w:u w:val="single"/>
          <w:rtl/>
        </w:rPr>
        <w:t>יודגש כי לצורך הגשת הסיכומים הייתה הנתבעת מיוצגת</w:t>
      </w:r>
      <w:r w:rsidR="00C345CB">
        <w:rPr>
          <w:rFonts w:ascii="Arial" w:hAnsi="Arial" w:hint="cs"/>
          <w:noProof w:val="0"/>
          <w:rtl/>
        </w:rPr>
        <w:t xml:space="preserve">.  </w:t>
      </w:r>
    </w:p>
    <w:p w:rsidR="007A78C7" w:rsidRDefault="007A78C7" w:rsidP="00226DF8">
      <w:pPr>
        <w:spacing w:line="360" w:lineRule="auto"/>
        <w:ind w:left="720" w:hanging="720"/>
        <w:jc w:val="both"/>
        <w:rPr>
          <w:rFonts w:ascii="Arial" w:hAnsi="Arial"/>
          <w:noProof w:val="0"/>
          <w:rtl/>
        </w:rPr>
      </w:pPr>
    </w:p>
    <w:p w:rsidR="00DE1376" w:rsidRPr="00472B2C" w:rsidRDefault="00C345CB" w:rsidP="00DE1376">
      <w:pPr>
        <w:spacing w:line="360" w:lineRule="auto"/>
        <w:jc w:val="both"/>
        <w:rPr>
          <w:rFonts w:ascii="Arial" w:hAnsi="Arial"/>
          <w:b/>
          <w:bCs/>
          <w:noProof w:val="0"/>
          <w:sz w:val="26"/>
          <w:szCs w:val="26"/>
          <w:u w:val="single"/>
          <w:rtl/>
        </w:rPr>
      </w:pPr>
      <w:r w:rsidRPr="00472B2C">
        <w:rPr>
          <w:rFonts w:ascii="Arial" w:hAnsi="Arial" w:hint="cs"/>
          <w:b/>
          <w:bCs/>
          <w:noProof w:val="0"/>
          <w:sz w:val="26"/>
          <w:szCs w:val="26"/>
          <w:u w:val="single"/>
          <w:rtl/>
        </w:rPr>
        <w:t>דיון והכרעה</w:t>
      </w:r>
    </w:p>
    <w:p w:rsidR="00DE1376" w:rsidRDefault="00DE1376" w:rsidP="00DE1376">
      <w:pPr>
        <w:spacing w:line="360" w:lineRule="auto"/>
        <w:jc w:val="both"/>
        <w:rPr>
          <w:rFonts w:ascii="Arial" w:hAnsi="Arial"/>
          <w:noProof w:val="0"/>
          <w:rtl/>
        </w:rPr>
      </w:pPr>
    </w:p>
    <w:p w:rsidR="00472B2C" w:rsidRDefault="001257F0" w:rsidP="00CA4E81">
      <w:pPr>
        <w:spacing w:line="360" w:lineRule="auto"/>
        <w:ind w:left="720" w:hanging="720"/>
        <w:jc w:val="both"/>
        <w:rPr>
          <w:rFonts w:ascii="Arial" w:hAnsi="Arial"/>
          <w:noProof w:val="0"/>
          <w:rtl/>
        </w:rPr>
      </w:pPr>
      <w:r>
        <w:rPr>
          <w:rFonts w:ascii="Arial" w:hAnsi="Arial" w:hint="cs"/>
          <w:noProof w:val="0"/>
          <w:rtl/>
        </w:rPr>
        <w:t>30</w:t>
      </w:r>
      <w:r w:rsidR="00C345CB">
        <w:rPr>
          <w:rFonts w:ascii="Arial" w:hAnsi="Arial" w:hint="cs"/>
          <w:noProof w:val="0"/>
          <w:rtl/>
        </w:rPr>
        <w:t>.</w:t>
      </w:r>
      <w:r w:rsidR="00C345CB">
        <w:rPr>
          <w:rFonts w:ascii="Arial" w:hAnsi="Arial" w:hint="cs"/>
          <w:noProof w:val="0"/>
          <w:rtl/>
        </w:rPr>
        <w:tab/>
        <w:t xml:space="preserve">כפי שיובהר להלן בהרחבה דין פסק החוץ להיאכף ואין </w:t>
      </w:r>
      <w:r w:rsidR="005A16F3">
        <w:rPr>
          <w:rFonts w:ascii="Arial" w:hAnsi="Arial" w:hint="cs"/>
          <w:noProof w:val="0"/>
          <w:rtl/>
        </w:rPr>
        <w:t>בכת</w:t>
      </w:r>
      <w:r w:rsidR="00C345CB">
        <w:rPr>
          <w:rFonts w:ascii="Arial" w:hAnsi="Arial" w:hint="cs"/>
          <w:noProof w:val="0"/>
          <w:rtl/>
        </w:rPr>
        <w:t xml:space="preserve">ב הגנתה </w:t>
      </w:r>
      <w:r w:rsidR="005A16F3">
        <w:rPr>
          <w:rFonts w:ascii="Arial" w:hAnsi="Arial" w:hint="cs"/>
          <w:noProof w:val="0"/>
          <w:rtl/>
        </w:rPr>
        <w:t>וסיכומיה של הנתבעת כל טענת הגנה ראויה.</w:t>
      </w:r>
    </w:p>
    <w:p w:rsidR="00CA4E81" w:rsidRDefault="00CA4E81" w:rsidP="00CA4E81">
      <w:pPr>
        <w:spacing w:line="360" w:lineRule="auto"/>
        <w:ind w:left="720" w:hanging="720"/>
        <w:jc w:val="both"/>
        <w:rPr>
          <w:rFonts w:ascii="Arial" w:hAnsi="Arial"/>
          <w:noProof w:val="0"/>
          <w:rtl/>
        </w:rPr>
      </w:pPr>
    </w:p>
    <w:p w:rsidR="00CA4E81" w:rsidRDefault="001257F0" w:rsidP="00CA4E81">
      <w:pPr>
        <w:spacing w:line="360" w:lineRule="auto"/>
        <w:ind w:left="720" w:hanging="720"/>
        <w:jc w:val="both"/>
        <w:rPr>
          <w:rFonts w:ascii="Arial" w:hAnsi="Arial"/>
          <w:noProof w:val="0"/>
          <w:rtl/>
        </w:rPr>
      </w:pPr>
      <w:r>
        <w:rPr>
          <w:rFonts w:ascii="Arial" w:hAnsi="Arial" w:hint="cs"/>
          <w:noProof w:val="0"/>
          <w:rtl/>
        </w:rPr>
        <w:t>31</w:t>
      </w:r>
      <w:r w:rsidR="00CA4E81">
        <w:rPr>
          <w:rFonts w:ascii="Arial" w:hAnsi="Arial" w:hint="cs"/>
          <w:noProof w:val="0"/>
          <w:rtl/>
        </w:rPr>
        <w:t>.</w:t>
      </w:r>
      <w:r w:rsidR="00CA4E81">
        <w:rPr>
          <w:rFonts w:ascii="Arial" w:hAnsi="Arial" w:hint="cs"/>
          <w:noProof w:val="0"/>
          <w:rtl/>
        </w:rPr>
        <w:tab/>
      </w:r>
      <w:r>
        <w:rPr>
          <w:rFonts w:ascii="Arial" w:hAnsi="Arial" w:hint="cs"/>
          <w:noProof w:val="0"/>
          <w:rtl/>
        </w:rPr>
        <w:t>עם זאת ו</w:t>
      </w:r>
      <w:r w:rsidR="00CA4E81">
        <w:rPr>
          <w:rFonts w:ascii="Arial" w:hAnsi="Arial" w:hint="cs"/>
          <w:noProof w:val="0"/>
          <w:rtl/>
        </w:rPr>
        <w:t>בטרם אעבור לדיון והכרעה בטענות הצדדים יש לעמוד על המתווה הנורמטיבי, הוראות חוק אכיפת פסק חוץ, ההלכות והעקרונות המנחים כפי שהשתרשו במרוצת השנים</w:t>
      </w:r>
      <w:r>
        <w:rPr>
          <w:rFonts w:ascii="Arial" w:hAnsi="Arial" w:hint="cs"/>
          <w:noProof w:val="0"/>
          <w:rtl/>
        </w:rPr>
        <w:t>, באשר לאופן יישומו</w:t>
      </w:r>
      <w:r w:rsidR="00CA4E81">
        <w:rPr>
          <w:rFonts w:ascii="Arial" w:hAnsi="Arial" w:hint="cs"/>
          <w:noProof w:val="0"/>
          <w:rtl/>
        </w:rPr>
        <w:t>.</w:t>
      </w:r>
    </w:p>
    <w:p w:rsidR="00CA4E81" w:rsidRDefault="00CA4E81" w:rsidP="00CA4E81">
      <w:pPr>
        <w:spacing w:line="360" w:lineRule="auto"/>
        <w:ind w:left="720" w:hanging="720"/>
        <w:jc w:val="both"/>
        <w:rPr>
          <w:rFonts w:ascii="Arial" w:hAnsi="Arial"/>
          <w:noProof w:val="0"/>
          <w:rtl/>
        </w:rPr>
      </w:pPr>
    </w:p>
    <w:p w:rsidR="00047587" w:rsidRPr="00472B2C" w:rsidRDefault="00B858C3" w:rsidP="00571F91">
      <w:pPr>
        <w:tabs>
          <w:tab w:val="left" w:pos="800"/>
          <w:tab w:val="num" w:pos="907"/>
        </w:tabs>
        <w:overflowPunct w:val="0"/>
        <w:autoSpaceDE w:val="0"/>
        <w:autoSpaceDN w:val="0"/>
        <w:adjustRightInd w:val="0"/>
        <w:spacing w:line="360" w:lineRule="auto"/>
        <w:jc w:val="both"/>
        <w:rPr>
          <w:rFonts w:ascii="David" w:hAnsi="David"/>
          <w:b/>
          <w:bCs/>
          <w:noProof w:val="0"/>
          <w:spacing w:val="10"/>
          <w:sz w:val="26"/>
          <w:szCs w:val="26"/>
          <w:u w:val="single"/>
          <w:rtl/>
        </w:rPr>
      </w:pPr>
      <w:r w:rsidRPr="00472B2C">
        <w:rPr>
          <w:rFonts w:ascii="David" w:hAnsi="David"/>
          <w:b/>
          <w:bCs/>
          <w:noProof w:val="0"/>
          <w:spacing w:val="10"/>
          <w:sz w:val="26"/>
          <w:szCs w:val="26"/>
          <w:u w:val="single"/>
          <w:rtl/>
        </w:rPr>
        <w:t>אכיפת פסק חוץ המתווה הנורמטיבי</w:t>
      </w:r>
    </w:p>
    <w:p w:rsidR="00B858C3" w:rsidRPr="001257F0" w:rsidRDefault="00B858C3" w:rsidP="00571F91">
      <w:pPr>
        <w:tabs>
          <w:tab w:val="left" w:pos="800"/>
          <w:tab w:val="num" w:pos="907"/>
        </w:tabs>
        <w:overflowPunct w:val="0"/>
        <w:autoSpaceDE w:val="0"/>
        <w:autoSpaceDN w:val="0"/>
        <w:adjustRightInd w:val="0"/>
        <w:spacing w:line="360" w:lineRule="auto"/>
        <w:jc w:val="both"/>
        <w:rPr>
          <w:rFonts w:ascii="Arial" w:hAnsi="Arial"/>
          <w:noProof w:val="0"/>
          <w:rtl/>
        </w:rPr>
      </w:pPr>
    </w:p>
    <w:p w:rsidR="00047587" w:rsidRPr="001257F0" w:rsidRDefault="002D56AE" w:rsidP="002D56AE">
      <w:pPr>
        <w:tabs>
          <w:tab w:val="left" w:pos="800"/>
          <w:tab w:val="num" w:pos="907"/>
        </w:tabs>
        <w:overflowPunct w:val="0"/>
        <w:autoSpaceDE w:val="0"/>
        <w:autoSpaceDN w:val="0"/>
        <w:adjustRightInd w:val="0"/>
        <w:spacing w:line="360" w:lineRule="auto"/>
        <w:ind w:left="720" w:hanging="720"/>
        <w:jc w:val="both"/>
        <w:rPr>
          <w:rFonts w:ascii="Arial" w:hAnsi="Arial"/>
          <w:noProof w:val="0"/>
          <w:rtl/>
        </w:rPr>
      </w:pPr>
      <w:r>
        <w:rPr>
          <w:rFonts w:ascii="Arial" w:hAnsi="Arial" w:hint="cs"/>
          <w:noProof w:val="0"/>
          <w:rtl/>
        </w:rPr>
        <w:t>32.</w:t>
      </w:r>
      <w:r w:rsidR="00047587" w:rsidRPr="001257F0">
        <w:rPr>
          <w:rFonts w:ascii="Arial" w:hAnsi="Arial" w:hint="cs"/>
          <w:noProof w:val="0"/>
          <w:rtl/>
        </w:rPr>
        <w:tab/>
      </w:r>
      <w:r w:rsidR="00571F91" w:rsidRPr="001257F0">
        <w:rPr>
          <w:rFonts w:ascii="Arial" w:hAnsi="Arial"/>
          <w:noProof w:val="0"/>
          <w:rtl/>
        </w:rPr>
        <w:t>פסק חוץ איננו מוכר באופן אוטומטי בישראל, ונדרש שהוא יעבור הליך קליטה כדי שניתן יהיה לאוכפו או להכיר בו בישראל (</w:t>
      </w:r>
      <w:hyperlink r:id="rId9" w:history="1">
        <w:r w:rsidR="00571F91" w:rsidRPr="001257F0">
          <w:rPr>
            <w:rFonts w:ascii="Arial" w:hAnsi="Arial"/>
            <w:noProof w:val="0"/>
            <w:rtl/>
          </w:rPr>
          <w:t>סעיף 2</w:t>
        </w:r>
      </w:hyperlink>
      <w:r w:rsidR="00571F91" w:rsidRPr="001257F0">
        <w:rPr>
          <w:rFonts w:ascii="Arial" w:hAnsi="Arial"/>
          <w:noProof w:val="0"/>
          <w:rtl/>
        </w:rPr>
        <w:t xml:space="preserve"> ל</w:t>
      </w:r>
      <w:hyperlink r:id="rId10" w:history="1">
        <w:r w:rsidR="00571F91" w:rsidRPr="001257F0">
          <w:rPr>
            <w:rFonts w:ascii="Arial" w:hAnsi="Arial"/>
            <w:noProof w:val="0"/>
            <w:rtl/>
          </w:rPr>
          <w:t>חוק אכיפת פסקי חוץ</w:t>
        </w:r>
      </w:hyperlink>
      <w:r w:rsidR="00E33A78" w:rsidRPr="001257F0">
        <w:rPr>
          <w:rFonts w:ascii="Arial" w:hAnsi="Arial" w:hint="cs"/>
          <w:noProof w:val="0"/>
          <w:rtl/>
        </w:rPr>
        <w:t xml:space="preserve"> ו-</w:t>
      </w:r>
      <w:hyperlink r:id="rId11" w:history="1">
        <w:r w:rsidR="00571F91" w:rsidRPr="001257F0">
          <w:rPr>
            <w:rFonts w:ascii="Arial" w:hAnsi="Arial"/>
            <w:noProof w:val="0"/>
            <w:rtl/>
          </w:rPr>
          <w:t>ע"א 4525/08</w:t>
        </w:r>
      </w:hyperlink>
      <w:r w:rsidR="00571F91" w:rsidRPr="001257F0">
        <w:rPr>
          <w:rFonts w:ascii="Arial" w:hAnsi="Arial"/>
          <w:noProof w:val="0"/>
          <w:rtl/>
        </w:rPr>
        <w:t xml:space="preserve"> </w:t>
      </w:r>
      <w:r w:rsidR="00571F91" w:rsidRPr="001257F0">
        <w:rPr>
          <w:rFonts w:ascii="Arial" w:hAnsi="Arial"/>
          <w:b/>
          <w:bCs/>
          <w:noProof w:val="0"/>
          <w:rtl/>
        </w:rPr>
        <w:t xml:space="preserve">בתי זיקוק לנפט בע"מ נ' </w:t>
      </w:r>
      <w:r w:rsidR="00571F91" w:rsidRPr="001257F0">
        <w:rPr>
          <w:rFonts w:ascii="Arial" w:hAnsi="Arial"/>
          <w:b/>
          <w:bCs/>
          <w:noProof w:val="0"/>
        </w:rPr>
        <w:t>New Hampshire Insurance Co</w:t>
      </w:r>
      <w:r w:rsidR="00571F91" w:rsidRPr="001257F0">
        <w:rPr>
          <w:rFonts w:ascii="Arial" w:hAnsi="Arial"/>
          <w:noProof w:val="0"/>
          <w:rtl/>
        </w:rPr>
        <w:t xml:space="preserve">, פסקה 16 [פורסם בנבו] </w:t>
      </w:r>
      <w:r w:rsidR="00047587" w:rsidRPr="001257F0">
        <w:rPr>
          <w:rFonts w:ascii="Arial" w:hAnsi="Arial"/>
          <w:noProof w:val="0"/>
          <w:rtl/>
        </w:rPr>
        <w:t>(15.12.2010)</w:t>
      </w:r>
      <w:r w:rsidR="00047587" w:rsidRPr="001257F0">
        <w:rPr>
          <w:rFonts w:ascii="Arial" w:hAnsi="Arial" w:hint="cs"/>
          <w:noProof w:val="0"/>
          <w:rtl/>
        </w:rPr>
        <w:t>.</w:t>
      </w:r>
    </w:p>
    <w:p w:rsidR="00047587" w:rsidRPr="001257F0" w:rsidRDefault="00047587" w:rsidP="00047587">
      <w:pPr>
        <w:tabs>
          <w:tab w:val="left" w:pos="800"/>
          <w:tab w:val="num" w:pos="907"/>
        </w:tabs>
        <w:overflowPunct w:val="0"/>
        <w:autoSpaceDE w:val="0"/>
        <w:autoSpaceDN w:val="0"/>
        <w:adjustRightInd w:val="0"/>
        <w:spacing w:line="360" w:lineRule="auto"/>
        <w:ind w:left="720" w:hanging="720"/>
        <w:jc w:val="both"/>
        <w:rPr>
          <w:rFonts w:ascii="Arial" w:hAnsi="Arial"/>
          <w:noProof w:val="0"/>
          <w:rtl/>
        </w:rPr>
      </w:pPr>
    </w:p>
    <w:p w:rsidR="00E33A78" w:rsidRPr="001257F0" w:rsidRDefault="002D56AE" w:rsidP="00CA4E81">
      <w:pPr>
        <w:pStyle w:val="Ruller40"/>
        <w:ind w:left="720" w:hanging="720"/>
        <w:rPr>
          <w:rFonts w:ascii="Arial" w:hAnsi="Arial" w:cs="David"/>
          <w:spacing w:val="0"/>
          <w:sz w:val="24"/>
          <w:szCs w:val="24"/>
          <w:rtl/>
        </w:rPr>
      </w:pPr>
      <w:r>
        <w:rPr>
          <w:rFonts w:ascii="Arial" w:hAnsi="Arial" w:cs="David" w:hint="cs"/>
          <w:spacing w:val="0"/>
          <w:sz w:val="24"/>
          <w:szCs w:val="24"/>
          <w:rtl/>
        </w:rPr>
        <w:lastRenderedPageBreak/>
        <w:t>33</w:t>
      </w:r>
      <w:r w:rsidR="00047587" w:rsidRPr="001257F0">
        <w:rPr>
          <w:rFonts w:ascii="Arial" w:hAnsi="Arial" w:cs="David" w:hint="cs"/>
          <w:spacing w:val="0"/>
          <w:sz w:val="24"/>
          <w:szCs w:val="24"/>
          <w:rtl/>
        </w:rPr>
        <w:t>.</w:t>
      </w:r>
      <w:r w:rsidR="00047587" w:rsidRPr="001257F0">
        <w:rPr>
          <w:rFonts w:ascii="Arial" w:hAnsi="Arial" w:cs="David" w:hint="cs"/>
          <w:spacing w:val="0"/>
          <w:sz w:val="24"/>
          <w:szCs w:val="24"/>
          <w:rtl/>
        </w:rPr>
        <w:tab/>
      </w:r>
      <w:r w:rsidR="00E33A78" w:rsidRPr="001257F0">
        <w:rPr>
          <w:rFonts w:ascii="Arial" w:hAnsi="Arial" w:cs="David" w:hint="cs"/>
          <w:spacing w:val="0"/>
          <w:sz w:val="24"/>
          <w:szCs w:val="24"/>
          <w:rtl/>
        </w:rPr>
        <w:t>ב</w:t>
      </w:r>
      <w:r w:rsidR="00E33A78" w:rsidRPr="001257F0">
        <w:rPr>
          <w:rFonts w:ascii="Arial" w:hAnsi="Arial" w:cs="David"/>
          <w:spacing w:val="0"/>
          <w:sz w:val="24"/>
          <w:szCs w:val="24"/>
          <w:rtl/>
        </w:rPr>
        <w:t>ע"א 7251</w:t>
      </w:r>
      <w:r w:rsidR="00E33A78" w:rsidRPr="001257F0">
        <w:rPr>
          <w:rFonts w:ascii="Arial" w:hAnsi="Arial" w:cs="David" w:hint="cs"/>
          <w:spacing w:val="0"/>
          <w:sz w:val="24"/>
          <w:szCs w:val="24"/>
          <w:rtl/>
        </w:rPr>
        <w:t>/</w:t>
      </w:r>
      <w:r w:rsidR="00E33A78" w:rsidRPr="001257F0">
        <w:rPr>
          <w:rFonts w:ascii="Arial" w:hAnsi="Arial" w:cs="David"/>
          <w:spacing w:val="0"/>
          <w:sz w:val="24"/>
          <w:szCs w:val="24"/>
          <w:rtl/>
        </w:rPr>
        <w:t xml:space="preserve">20 </w:t>
      </w:r>
      <w:r w:rsidR="00E33A78" w:rsidRPr="001257F0">
        <w:rPr>
          <w:rFonts w:ascii="Arial" w:hAnsi="Arial" w:cs="David"/>
          <w:b/>
          <w:bCs/>
          <w:spacing w:val="0"/>
          <w:sz w:val="24"/>
          <w:szCs w:val="24"/>
          <w:rtl/>
        </w:rPr>
        <w:t xml:space="preserve">יוסף קציב נ' </w:t>
      </w:r>
      <w:r w:rsidR="00E33A78" w:rsidRPr="001257F0">
        <w:rPr>
          <w:rFonts w:ascii="Arial" w:hAnsi="Arial" w:cs="David"/>
          <w:b/>
          <w:bCs/>
          <w:spacing w:val="0"/>
          <w:sz w:val="24"/>
          <w:szCs w:val="24"/>
        </w:rPr>
        <w:t>ZAO Raiffeisenbank</w:t>
      </w:r>
      <w:r w:rsidR="00E33A78" w:rsidRPr="001257F0">
        <w:rPr>
          <w:rFonts w:ascii="Arial" w:hAnsi="Arial" w:cs="David" w:hint="cs"/>
          <w:spacing w:val="0"/>
          <w:sz w:val="24"/>
          <w:szCs w:val="24"/>
          <w:rtl/>
        </w:rPr>
        <w:t>, [פורסם בנבו] (20.12.21) (להלן: "</w:t>
      </w:r>
      <w:r w:rsidR="00E33A78" w:rsidRPr="001257F0">
        <w:rPr>
          <w:rFonts w:ascii="Arial" w:hAnsi="Arial" w:cs="David" w:hint="cs"/>
          <w:b/>
          <w:bCs/>
          <w:spacing w:val="0"/>
          <w:sz w:val="24"/>
          <w:szCs w:val="24"/>
          <w:rtl/>
        </w:rPr>
        <w:t>עניין קציב</w:t>
      </w:r>
      <w:r w:rsidR="00E33A78" w:rsidRPr="001257F0">
        <w:rPr>
          <w:rFonts w:ascii="Arial" w:hAnsi="Arial" w:cs="David" w:hint="cs"/>
          <w:spacing w:val="0"/>
          <w:sz w:val="24"/>
          <w:szCs w:val="24"/>
          <w:rtl/>
        </w:rPr>
        <w:t xml:space="preserve">"), סעיף </w:t>
      </w:r>
      <w:r w:rsidR="00CA4E81" w:rsidRPr="001257F0">
        <w:rPr>
          <w:rFonts w:ascii="Arial" w:hAnsi="Arial" w:cs="David" w:hint="cs"/>
          <w:spacing w:val="0"/>
          <w:sz w:val="24"/>
          <w:szCs w:val="24"/>
          <w:rtl/>
        </w:rPr>
        <w:t>19</w:t>
      </w:r>
      <w:r w:rsidR="00E33A78" w:rsidRPr="001257F0">
        <w:rPr>
          <w:rFonts w:ascii="Arial" w:hAnsi="Arial" w:cs="David" w:hint="cs"/>
          <w:spacing w:val="0"/>
          <w:sz w:val="24"/>
          <w:szCs w:val="24"/>
          <w:rtl/>
        </w:rPr>
        <w:t xml:space="preserve"> לפסק הדין עמד כב' השופט </w:t>
      </w:r>
      <w:r w:rsidR="00E33A78" w:rsidRPr="001257F0">
        <w:rPr>
          <w:rFonts w:ascii="Arial" w:hAnsi="Arial" w:cs="David"/>
          <w:spacing w:val="0"/>
          <w:sz w:val="24"/>
          <w:szCs w:val="24"/>
          <w:rtl/>
        </w:rPr>
        <w:t>ע' גרוסקופף</w:t>
      </w:r>
      <w:r w:rsidR="00E33A78" w:rsidRPr="001257F0">
        <w:rPr>
          <w:rFonts w:ascii="Arial" w:hAnsi="Arial" w:cs="David" w:hint="cs"/>
          <w:spacing w:val="0"/>
          <w:sz w:val="24"/>
          <w:szCs w:val="24"/>
          <w:rtl/>
        </w:rPr>
        <w:t xml:space="preserve"> על </w:t>
      </w:r>
      <w:r w:rsidR="00CA4E81" w:rsidRPr="001257F0">
        <w:rPr>
          <w:rFonts w:ascii="Arial" w:hAnsi="Arial" w:cs="David" w:hint="cs"/>
          <w:spacing w:val="0"/>
          <w:sz w:val="24"/>
          <w:szCs w:val="24"/>
          <w:rtl/>
        </w:rPr>
        <w:t>ה</w:t>
      </w:r>
      <w:r w:rsidR="00E33A78" w:rsidRPr="001257F0">
        <w:rPr>
          <w:rFonts w:ascii="Arial" w:hAnsi="Arial" w:cs="David" w:hint="cs"/>
          <w:spacing w:val="0"/>
          <w:sz w:val="24"/>
          <w:szCs w:val="24"/>
          <w:rtl/>
        </w:rPr>
        <w:t>תכלית והמטרות שביסוד חוק אכיפת פסקי חוץ.</w:t>
      </w:r>
    </w:p>
    <w:p w:rsidR="00E33A78" w:rsidRPr="001257F0" w:rsidRDefault="00E33A78" w:rsidP="00047587">
      <w:pPr>
        <w:tabs>
          <w:tab w:val="left" w:pos="800"/>
          <w:tab w:val="num" w:pos="907"/>
        </w:tabs>
        <w:overflowPunct w:val="0"/>
        <w:autoSpaceDE w:val="0"/>
        <w:autoSpaceDN w:val="0"/>
        <w:adjustRightInd w:val="0"/>
        <w:spacing w:line="360" w:lineRule="auto"/>
        <w:ind w:left="720" w:hanging="720"/>
        <w:jc w:val="both"/>
        <w:rPr>
          <w:rFonts w:ascii="Arial" w:hAnsi="Arial"/>
          <w:noProof w:val="0"/>
          <w:rtl/>
        </w:rPr>
      </w:pPr>
      <w:r w:rsidRPr="001257F0">
        <w:rPr>
          <w:rFonts w:ascii="Arial" w:hAnsi="Arial"/>
          <w:noProof w:val="0"/>
          <w:rtl/>
        </w:rPr>
        <w:tab/>
      </w:r>
      <w:r w:rsidRPr="001257F0">
        <w:rPr>
          <w:rFonts w:ascii="Arial" w:hAnsi="Arial" w:hint="cs"/>
          <w:noProof w:val="0"/>
          <w:rtl/>
        </w:rPr>
        <w:t>"</w:t>
      </w:r>
      <w:r w:rsidR="00571F91" w:rsidRPr="002D56AE">
        <w:rPr>
          <w:rFonts w:ascii="Arial" w:hAnsi="Arial"/>
          <w:b/>
          <w:bCs/>
          <w:noProof w:val="0"/>
          <w:rtl/>
        </w:rPr>
        <w:t>הליכי הכרה ואכיפה של פסקי חוץ זרים, מתאפשרים, בעיקרו של דבר, ממספר טעמים מצטברים: השאיפה לשים קץ להתדיינויות משפטיות ולמנוע את אי היעילות הכרוכה בהתדיינות חוזרת ונשנית באותם סכסוכים; הרצון לעשות צדק עם הצד שזכה במשפט ולמנוע ממנו את ההטרדה החוזרת בגין אותו עניין; המגמה לטפח יחסי גומלין בינלאומיים של עזרה הדדית עם מערכות משפט ושיפוט זרות</w:t>
      </w:r>
      <w:r w:rsidR="00571F91" w:rsidRPr="001257F0">
        <w:rPr>
          <w:rFonts w:ascii="Arial" w:hAnsi="Arial"/>
          <w:noProof w:val="0"/>
          <w:rtl/>
        </w:rPr>
        <w:t xml:space="preserve"> (עמוס </w:t>
      </w:r>
      <w:hyperlink r:id="rId12" w:history="1">
        <w:r w:rsidR="00571F91" w:rsidRPr="002D56AE">
          <w:rPr>
            <w:rFonts w:ascii="Arial" w:hAnsi="Arial"/>
            <w:noProof w:val="0"/>
            <w:rtl/>
          </w:rPr>
          <w:t>שפירא</w:t>
        </w:r>
        <w:r w:rsidR="00571F91" w:rsidRPr="001257F0">
          <w:rPr>
            <w:rFonts w:ascii="Aharoni" w:hAnsi="Aharoni" w:cs="Aharoni"/>
            <w:noProof w:val="0"/>
            <w:sz w:val="28"/>
            <w:szCs w:val="28"/>
            <w:rtl/>
          </w:rPr>
          <w:t xml:space="preserve"> "הכרה ואכיפה של פסקי-</w:t>
        </w:r>
      </w:hyperlink>
      <w:r w:rsidR="00571F91" w:rsidRPr="001257F0">
        <w:rPr>
          <w:rFonts w:ascii="Aharoni" w:hAnsi="Aharoni" w:cs="Aharoni"/>
          <w:noProof w:val="0"/>
          <w:sz w:val="28"/>
          <w:szCs w:val="28"/>
          <w:rtl/>
        </w:rPr>
        <w:t>חוץ</w:t>
      </w:r>
      <w:r w:rsidR="00571F91" w:rsidRPr="001257F0">
        <w:rPr>
          <w:rFonts w:ascii="Arial" w:hAnsi="Arial"/>
          <w:noProof w:val="0"/>
          <w:rtl/>
        </w:rPr>
        <w:t xml:space="preserve">" עיוני משפט ד(3) 509, 511-510 (1975) (להלן: שפירא); חגי </w:t>
      </w:r>
      <w:hyperlink r:id="rId13" w:history="1">
        <w:r w:rsidR="00571F91" w:rsidRPr="002D56AE">
          <w:rPr>
            <w:rFonts w:ascii="David" w:hAnsi="David"/>
            <w:noProof w:val="0"/>
            <w:rtl/>
          </w:rPr>
          <w:t xml:space="preserve">כרמון </w:t>
        </w:r>
        <w:r w:rsidR="00571F91" w:rsidRPr="002D56AE">
          <w:rPr>
            <w:rFonts w:ascii="Aharoni" w:hAnsi="Aharoni" w:cs="Aharoni"/>
            <w:noProof w:val="0"/>
            <w:sz w:val="28"/>
            <w:szCs w:val="28"/>
            <w:rtl/>
          </w:rPr>
          <w:t>פסקי חוץ בישראל – הכרה</w:t>
        </w:r>
      </w:hyperlink>
      <w:r w:rsidR="00571F91" w:rsidRPr="002D56AE">
        <w:rPr>
          <w:rFonts w:ascii="Aharoni" w:hAnsi="Aharoni" w:cs="Aharoni"/>
          <w:noProof w:val="0"/>
          <w:sz w:val="28"/>
          <w:szCs w:val="28"/>
          <w:rtl/>
        </w:rPr>
        <w:t xml:space="preserve"> ואכיפה</w:t>
      </w:r>
      <w:r w:rsidR="00571F91" w:rsidRPr="001257F0">
        <w:rPr>
          <w:rFonts w:ascii="Arial" w:hAnsi="Arial"/>
          <w:noProof w:val="0"/>
          <w:rtl/>
        </w:rPr>
        <w:t xml:space="preserve"> 9-7 (2011))</w:t>
      </w:r>
      <w:r w:rsidR="002D56AE">
        <w:rPr>
          <w:rFonts w:ascii="Arial" w:hAnsi="Arial" w:hint="cs"/>
          <w:noProof w:val="0"/>
          <w:rtl/>
        </w:rPr>
        <w:t>"</w:t>
      </w:r>
      <w:r w:rsidR="00571F91" w:rsidRPr="001257F0">
        <w:rPr>
          <w:rFonts w:ascii="Arial" w:hAnsi="Arial"/>
          <w:noProof w:val="0"/>
          <w:rtl/>
        </w:rPr>
        <w:t>.</w:t>
      </w:r>
    </w:p>
    <w:p w:rsidR="00E33A78" w:rsidRPr="001257F0" w:rsidRDefault="00E33A78" w:rsidP="00047587">
      <w:pPr>
        <w:tabs>
          <w:tab w:val="left" w:pos="800"/>
          <w:tab w:val="num" w:pos="907"/>
        </w:tabs>
        <w:overflowPunct w:val="0"/>
        <w:autoSpaceDE w:val="0"/>
        <w:autoSpaceDN w:val="0"/>
        <w:adjustRightInd w:val="0"/>
        <w:spacing w:line="360" w:lineRule="auto"/>
        <w:ind w:left="720" w:hanging="720"/>
        <w:jc w:val="both"/>
        <w:rPr>
          <w:rFonts w:ascii="Arial" w:hAnsi="Arial"/>
          <w:noProof w:val="0"/>
          <w:rtl/>
        </w:rPr>
      </w:pPr>
    </w:p>
    <w:p w:rsidR="00571F91" w:rsidRPr="001257F0" w:rsidRDefault="00E33A78" w:rsidP="002D56AE">
      <w:pPr>
        <w:tabs>
          <w:tab w:val="left" w:pos="800"/>
          <w:tab w:val="num" w:pos="907"/>
        </w:tabs>
        <w:overflowPunct w:val="0"/>
        <w:autoSpaceDE w:val="0"/>
        <w:autoSpaceDN w:val="0"/>
        <w:adjustRightInd w:val="0"/>
        <w:spacing w:line="360" w:lineRule="auto"/>
        <w:ind w:left="720" w:hanging="720"/>
        <w:jc w:val="both"/>
        <w:rPr>
          <w:rFonts w:ascii="Arial" w:hAnsi="Arial"/>
          <w:noProof w:val="0"/>
        </w:rPr>
      </w:pPr>
      <w:r w:rsidRPr="001257F0">
        <w:rPr>
          <w:rFonts w:ascii="Arial" w:hAnsi="Arial" w:hint="cs"/>
          <w:noProof w:val="0"/>
          <w:rtl/>
        </w:rPr>
        <w:t>3</w:t>
      </w:r>
      <w:r w:rsidR="002D56AE">
        <w:rPr>
          <w:rFonts w:ascii="Arial" w:hAnsi="Arial" w:hint="cs"/>
          <w:noProof w:val="0"/>
          <w:rtl/>
        </w:rPr>
        <w:t>4</w:t>
      </w:r>
      <w:r w:rsidRPr="001257F0">
        <w:rPr>
          <w:rFonts w:ascii="Arial" w:hAnsi="Arial" w:hint="cs"/>
          <w:noProof w:val="0"/>
          <w:rtl/>
        </w:rPr>
        <w:t>.</w:t>
      </w:r>
      <w:r w:rsidRPr="001257F0">
        <w:rPr>
          <w:rFonts w:ascii="Arial" w:hAnsi="Arial" w:hint="cs"/>
          <w:noProof w:val="0"/>
          <w:rtl/>
        </w:rPr>
        <w:tab/>
      </w:r>
      <w:hyperlink r:id="rId14" w:history="1">
        <w:r w:rsidR="00571F91" w:rsidRPr="001257F0">
          <w:rPr>
            <w:rFonts w:ascii="Arial" w:hAnsi="Arial"/>
            <w:noProof w:val="0"/>
            <w:rtl/>
          </w:rPr>
          <w:t>חוק אכיפת פסקי חוץ</w:t>
        </w:r>
      </w:hyperlink>
      <w:r w:rsidR="00571F91" w:rsidRPr="001257F0">
        <w:rPr>
          <w:rFonts w:ascii="Arial" w:hAnsi="Arial"/>
          <w:noProof w:val="0"/>
          <w:rtl/>
        </w:rPr>
        <w:t xml:space="preserve"> מתווה שני מסלולים עיקריים שעל בסיסם ניתן לקלוט פסק חוץ: מסלול האכיפה (</w:t>
      </w:r>
      <w:hyperlink r:id="rId15" w:history="1">
        <w:r w:rsidR="00571F91" w:rsidRPr="001257F0">
          <w:rPr>
            <w:rFonts w:ascii="Arial" w:hAnsi="Arial"/>
            <w:noProof w:val="0"/>
            <w:rtl/>
          </w:rPr>
          <w:t>סעיפים 10-2</w:t>
        </w:r>
      </w:hyperlink>
      <w:r w:rsidR="00571F91" w:rsidRPr="001257F0">
        <w:rPr>
          <w:rFonts w:ascii="Arial" w:hAnsi="Arial"/>
          <w:noProof w:val="0"/>
          <w:rtl/>
        </w:rPr>
        <w:t xml:space="preserve"> לחוק אכיפת פסקי חוץ) ומסלול ההכרה (</w:t>
      </w:r>
      <w:hyperlink r:id="rId16" w:history="1">
        <w:r w:rsidR="00571F91" w:rsidRPr="001257F0">
          <w:rPr>
            <w:rFonts w:ascii="Arial" w:hAnsi="Arial"/>
            <w:noProof w:val="0"/>
            <w:rtl/>
          </w:rPr>
          <w:t>סעיף 11</w:t>
        </w:r>
      </w:hyperlink>
      <w:r w:rsidR="00571F91" w:rsidRPr="001257F0">
        <w:rPr>
          <w:rFonts w:ascii="Arial" w:hAnsi="Arial"/>
          <w:noProof w:val="0"/>
          <w:rtl/>
        </w:rPr>
        <w:t xml:space="preserve"> לחוק אכיפת פסקי חוץ), כאשר ההבדל בין שני המסלולים נעוץ במהותו של פסק החוץ אותו מבקשים לקלוט. בעוד שפסק חוץ המטיל חיוב אישי ניתן לאכיפה, פסק חוץ שאיננו מטיל חיוב אישי (אלא, למשל, קובע סטטוס), אינו ניתן לאכיפה, והמסלול הרלוונטי לגביו הוא הכרה (</w:t>
      </w:r>
      <w:hyperlink r:id="rId17" w:history="1">
        <w:r w:rsidR="00571F91" w:rsidRPr="001257F0">
          <w:rPr>
            <w:rFonts w:ascii="Arial" w:hAnsi="Arial"/>
            <w:noProof w:val="0"/>
            <w:rtl/>
          </w:rPr>
          <w:t>ע"א 1297/11</w:t>
        </w:r>
      </w:hyperlink>
      <w:r w:rsidR="00571F91" w:rsidRPr="001257F0">
        <w:rPr>
          <w:rFonts w:ascii="Arial" w:hAnsi="Arial"/>
          <w:noProof w:val="0"/>
          <w:rtl/>
        </w:rPr>
        <w:t xml:space="preserve"> </w:t>
      </w:r>
      <w:r w:rsidR="00571F91" w:rsidRPr="002D56AE">
        <w:rPr>
          <w:rFonts w:ascii="Arial" w:hAnsi="Arial"/>
          <w:b/>
          <w:bCs/>
          <w:noProof w:val="0"/>
          <w:rtl/>
        </w:rPr>
        <w:t>לוין נ' רו"ח זוהר</w:t>
      </w:r>
      <w:r w:rsidR="00571F91" w:rsidRPr="001257F0">
        <w:rPr>
          <w:rFonts w:ascii="Arial" w:hAnsi="Arial"/>
          <w:noProof w:val="0"/>
          <w:rtl/>
        </w:rPr>
        <w:t xml:space="preserve">, פסקה 5 [פורסם בנבו] (29.12.2013)). </w:t>
      </w:r>
    </w:p>
    <w:p w:rsidR="00571F91" w:rsidRPr="001257F0" w:rsidRDefault="00571F91" w:rsidP="00571F91">
      <w:pPr>
        <w:tabs>
          <w:tab w:val="left" w:pos="800"/>
        </w:tabs>
        <w:overflowPunct w:val="0"/>
        <w:autoSpaceDE w:val="0"/>
        <w:autoSpaceDN w:val="0"/>
        <w:adjustRightInd w:val="0"/>
        <w:spacing w:line="360" w:lineRule="auto"/>
        <w:jc w:val="both"/>
        <w:rPr>
          <w:rFonts w:ascii="Arial" w:hAnsi="Arial"/>
          <w:noProof w:val="0"/>
        </w:rPr>
      </w:pPr>
    </w:p>
    <w:p w:rsidR="00B858C3" w:rsidRPr="001257F0" w:rsidRDefault="00B858C3" w:rsidP="002D56AE">
      <w:pPr>
        <w:tabs>
          <w:tab w:val="left" w:pos="800"/>
          <w:tab w:val="num" w:pos="907"/>
        </w:tabs>
        <w:overflowPunct w:val="0"/>
        <w:autoSpaceDE w:val="0"/>
        <w:autoSpaceDN w:val="0"/>
        <w:adjustRightInd w:val="0"/>
        <w:spacing w:line="360" w:lineRule="auto"/>
        <w:ind w:left="720" w:hanging="720"/>
        <w:jc w:val="both"/>
        <w:rPr>
          <w:rFonts w:ascii="Arial" w:hAnsi="Arial"/>
          <w:noProof w:val="0"/>
          <w:rtl/>
        </w:rPr>
      </w:pPr>
      <w:r w:rsidRPr="001257F0">
        <w:rPr>
          <w:rFonts w:ascii="Arial" w:hAnsi="Arial" w:hint="cs"/>
          <w:noProof w:val="0"/>
          <w:rtl/>
        </w:rPr>
        <w:t>3</w:t>
      </w:r>
      <w:r w:rsidR="002D56AE">
        <w:rPr>
          <w:rFonts w:ascii="Arial" w:hAnsi="Arial" w:hint="cs"/>
          <w:noProof w:val="0"/>
          <w:rtl/>
        </w:rPr>
        <w:t>5</w:t>
      </w:r>
      <w:r w:rsidRPr="001257F0">
        <w:rPr>
          <w:rFonts w:ascii="Arial" w:hAnsi="Arial" w:hint="cs"/>
          <w:noProof w:val="0"/>
          <w:rtl/>
        </w:rPr>
        <w:t>.</w:t>
      </w:r>
      <w:r w:rsidRPr="001257F0">
        <w:rPr>
          <w:rFonts w:ascii="Arial" w:hAnsi="Arial" w:hint="cs"/>
          <w:noProof w:val="0"/>
          <w:rtl/>
        </w:rPr>
        <w:tab/>
      </w:r>
      <w:r w:rsidR="00571F91" w:rsidRPr="001257F0">
        <w:rPr>
          <w:rFonts w:ascii="Arial" w:hAnsi="Arial"/>
          <w:noProof w:val="0"/>
          <w:rtl/>
        </w:rPr>
        <w:t xml:space="preserve">לשם אכיפתו של פסק חוץ בבית המשפט בישראל, יש להוכיח את קיומם של התנאים הקבועים </w:t>
      </w:r>
      <w:hyperlink r:id="rId18" w:history="1">
        <w:r w:rsidR="00571F91" w:rsidRPr="001257F0">
          <w:rPr>
            <w:rFonts w:ascii="Arial" w:hAnsi="Arial"/>
            <w:noProof w:val="0"/>
            <w:rtl/>
          </w:rPr>
          <w:t>בסעיף 3</w:t>
        </w:r>
      </w:hyperlink>
      <w:r w:rsidR="00571F91" w:rsidRPr="001257F0">
        <w:rPr>
          <w:rFonts w:ascii="Arial" w:hAnsi="Arial"/>
          <w:noProof w:val="0"/>
          <w:rtl/>
        </w:rPr>
        <w:t xml:space="preserve"> ל</w:t>
      </w:r>
      <w:hyperlink r:id="rId19" w:history="1">
        <w:r w:rsidR="00571F91" w:rsidRPr="001257F0">
          <w:rPr>
            <w:rFonts w:ascii="Arial" w:hAnsi="Arial"/>
            <w:noProof w:val="0"/>
            <w:rtl/>
          </w:rPr>
          <w:t>חוק אכיפת פסקי חוץ</w:t>
        </w:r>
      </w:hyperlink>
      <w:r w:rsidRPr="001257F0">
        <w:rPr>
          <w:rFonts w:ascii="Arial" w:hAnsi="Arial" w:hint="cs"/>
          <w:noProof w:val="0"/>
          <w:rtl/>
        </w:rPr>
        <w:t xml:space="preserve"> שכותרתו "תנאים לאכיפה" </w:t>
      </w:r>
      <w:r w:rsidR="00924375" w:rsidRPr="001257F0">
        <w:rPr>
          <w:rFonts w:ascii="Arial" w:hAnsi="Arial" w:hint="cs"/>
          <w:noProof w:val="0"/>
          <w:rtl/>
        </w:rPr>
        <w:t>וה</w:t>
      </w:r>
      <w:r w:rsidR="00571F91" w:rsidRPr="001257F0">
        <w:rPr>
          <w:rFonts w:ascii="Arial" w:hAnsi="Arial"/>
          <w:noProof w:val="0"/>
          <w:rtl/>
        </w:rPr>
        <w:t>קובע כדלהלן:</w:t>
      </w:r>
    </w:p>
    <w:p w:rsidR="00B858C3" w:rsidRPr="002D56AE" w:rsidRDefault="00B858C3" w:rsidP="00B858C3">
      <w:pPr>
        <w:tabs>
          <w:tab w:val="left" w:pos="800"/>
          <w:tab w:val="num" w:pos="907"/>
        </w:tabs>
        <w:overflowPunct w:val="0"/>
        <w:autoSpaceDE w:val="0"/>
        <w:autoSpaceDN w:val="0"/>
        <w:adjustRightInd w:val="0"/>
        <w:spacing w:line="360" w:lineRule="auto"/>
        <w:ind w:left="720" w:hanging="720"/>
        <w:jc w:val="both"/>
        <w:rPr>
          <w:rFonts w:ascii="Arial" w:hAnsi="Arial"/>
          <w:b/>
          <w:bCs/>
          <w:noProof w:val="0"/>
          <w:rtl/>
        </w:rPr>
      </w:pPr>
      <w:r w:rsidRPr="001257F0">
        <w:rPr>
          <w:rFonts w:ascii="Arial" w:hAnsi="Arial"/>
          <w:noProof w:val="0"/>
          <w:rtl/>
        </w:rPr>
        <w:tab/>
      </w:r>
      <w:r w:rsidR="00924375" w:rsidRPr="001257F0">
        <w:rPr>
          <w:rFonts w:ascii="Arial" w:hAnsi="Arial" w:hint="cs"/>
          <w:noProof w:val="0"/>
          <w:rtl/>
        </w:rPr>
        <w:t>"</w:t>
      </w:r>
      <w:r w:rsidR="00571F91" w:rsidRPr="002D56AE">
        <w:rPr>
          <w:rFonts w:ascii="Arial" w:hAnsi="Arial"/>
          <w:b/>
          <w:bCs/>
          <w:noProof w:val="0"/>
          <w:rtl/>
        </w:rPr>
        <w:t>בית המשפט בישראל רשאי להכריז פסק-חוץ כפסק אכיף אם מצא שנתקיימו בו תנאים אלה:</w:t>
      </w:r>
    </w:p>
    <w:p w:rsidR="00B858C3" w:rsidRPr="002D56AE" w:rsidRDefault="00B858C3" w:rsidP="00B858C3">
      <w:pPr>
        <w:tabs>
          <w:tab w:val="left" w:pos="800"/>
          <w:tab w:val="num" w:pos="907"/>
        </w:tabs>
        <w:overflowPunct w:val="0"/>
        <w:autoSpaceDE w:val="0"/>
        <w:autoSpaceDN w:val="0"/>
        <w:adjustRightInd w:val="0"/>
        <w:spacing w:line="360" w:lineRule="auto"/>
        <w:ind w:left="720" w:hanging="720"/>
        <w:jc w:val="both"/>
        <w:rPr>
          <w:rFonts w:ascii="Arial" w:hAnsi="Arial"/>
          <w:b/>
          <w:bCs/>
          <w:noProof w:val="0"/>
          <w:rtl/>
        </w:rPr>
      </w:pPr>
      <w:r w:rsidRPr="002D56AE">
        <w:rPr>
          <w:rFonts w:ascii="Arial" w:hAnsi="Arial"/>
          <w:b/>
          <w:bCs/>
          <w:noProof w:val="0"/>
          <w:rtl/>
        </w:rPr>
        <w:tab/>
      </w:r>
      <w:r w:rsidR="00571F91" w:rsidRPr="002D56AE">
        <w:rPr>
          <w:rFonts w:ascii="Arial" w:hAnsi="Arial"/>
          <w:b/>
          <w:bCs/>
          <w:noProof w:val="0"/>
          <w:rtl/>
        </w:rPr>
        <w:t>(1) הפסק ניתן במדינה שלפי דיניה בתי המשפט שלה היו מוסמכים לתתו;</w:t>
      </w:r>
    </w:p>
    <w:p w:rsidR="00B858C3" w:rsidRPr="002D56AE" w:rsidRDefault="00B858C3" w:rsidP="00B858C3">
      <w:pPr>
        <w:tabs>
          <w:tab w:val="left" w:pos="800"/>
          <w:tab w:val="num" w:pos="907"/>
        </w:tabs>
        <w:overflowPunct w:val="0"/>
        <w:autoSpaceDE w:val="0"/>
        <w:autoSpaceDN w:val="0"/>
        <w:adjustRightInd w:val="0"/>
        <w:spacing w:line="360" w:lineRule="auto"/>
        <w:ind w:left="720" w:hanging="720"/>
        <w:jc w:val="both"/>
        <w:rPr>
          <w:rFonts w:ascii="Arial" w:hAnsi="Arial"/>
          <w:b/>
          <w:bCs/>
          <w:noProof w:val="0"/>
          <w:rtl/>
        </w:rPr>
      </w:pPr>
      <w:r w:rsidRPr="002D56AE">
        <w:rPr>
          <w:rFonts w:ascii="Arial" w:hAnsi="Arial"/>
          <w:b/>
          <w:bCs/>
          <w:noProof w:val="0"/>
          <w:rtl/>
        </w:rPr>
        <w:tab/>
      </w:r>
      <w:r w:rsidR="00571F91" w:rsidRPr="002D56AE">
        <w:rPr>
          <w:rFonts w:ascii="Arial" w:hAnsi="Arial"/>
          <w:b/>
          <w:bCs/>
          <w:noProof w:val="0"/>
          <w:rtl/>
        </w:rPr>
        <w:t>(2) הפסק אינו ניתן עוד לערעור;</w:t>
      </w:r>
    </w:p>
    <w:p w:rsidR="00B858C3" w:rsidRPr="002D56AE" w:rsidRDefault="00B858C3" w:rsidP="00B858C3">
      <w:pPr>
        <w:tabs>
          <w:tab w:val="left" w:pos="800"/>
          <w:tab w:val="num" w:pos="907"/>
        </w:tabs>
        <w:overflowPunct w:val="0"/>
        <w:autoSpaceDE w:val="0"/>
        <w:autoSpaceDN w:val="0"/>
        <w:adjustRightInd w:val="0"/>
        <w:spacing w:line="360" w:lineRule="auto"/>
        <w:ind w:left="720" w:hanging="720"/>
        <w:jc w:val="both"/>
        <w:rPr>
          <w:rFonts w:ascii="Arial" w:hAnsi="Arial"/>
          <w:b/>
          <w:bCs/>
          <w:noProof w:val="0"/>
          <w:rtl/>
        </w:rPr>
      </w:pPr>
      <w:r w:rsidRPr="002D56AE">
        <w:rPr>
          <w:rFonts w:ascii="Arial" w:hAnsi="Arial"/>
          <w:b/>
          <w:bCs/>
          <w:noProof w:val="0"/>
          <w:rtl/>
        </w:rPr>
        <w:tab/>
      </w:r>
      <w:r w:rsidR="00571F91" w:rsidRPr="002D56AE">
        <w:rPr>
          <w:rFonts w:ascii="Arial" w:hAnsi="Arial"/>
          <w:b/>
          <w:bCs/>
          <w:noProof w:val="0"/>
          <w:rtl/>
        </w:rPr>
        <w:t>(3) החיוב שבפסק ניתן לאכיפה על פי הדינים של אכיפת פסקי דין בישראל, ותכנו של הפסק אינו סותר את תקנת הציבור;</w:t>
      </w:r>
    </w:p>
    <w:p w:rsidR="00571F91" w:rsidRPr="001257F0" w:rsidRDefault="00B858C3" w:rsidP="00B858C3">
      <w:pPr>
        <w:tabs>
          <w:tab w:val="left" w:pos="800"/>
          <w:tab w:val="num" w:pos="907"/>
        </w:tabs>
        <w:overflowPunct w:val="0"/>
        <w:autoSpaceDE w:val="0"/>
        <w:autoSpaceDN w:val="0"/>
        <w:adjustRightInd w:val="0"/>
        <w:spacing w:line="360" w:lineRule="auto"/>
        <w:ind w:left="720" w:hanging="720"/>
        <w:jc w:val="both"/>
        <w:rPr>
          <w:rFonts w:ascii="Arial" w:hAnsi="Arial"/>
          <w:noProof w:val="0"/>
          <w:rtl/>
        </w:rPr>
      </w:pPr>
      <w:r w:rsidRPr="002D56AE">
        <w:rPr>
          <w:rFonts w:ascii="Arial" w:hAnsi="Arial"/>
          <w:b/>
          <w:bCs/>
          <w:noProof w:val="0"/>
          <w:rtl/>
        </w:rPr>
        <w:tab/>
      </w:r>
      <w:r w:rsidR="00571F91" w:rsidRPr="002D56AE">
        <w:rPr>
          <w:rFonts w:ascii="Arial" w:hAnsi="Arial"/>
          <w:b/>
          <w:bCs/>
          <w:noProof w:val="0"/>
          <w:rtl/>
        </w:rPr>
        <w:t>(4) הפסק הוא בר-ביצוע במדינה בה הוא ניתן</w:t>
      </w:r>
      <w:r w:rsidR="00924375" w:rsidRPr="001257F0">
        <w:rPr>
          <w:rFonts w:ascii="Arial" w:hAnsi="Arial" w:hint="cs"/>
          <w:noProof w:val="0"/>
          <w:rtl/>
        </w:rPr>
        <w:t>"</w:t>
      </w:r>
      <w:r w:rsidR="00571F91" w:rsidRPr="001257F0">
        <w:rPr>
          <w:rFonts w:ascii="Arial" w:hAnsi="Arial"/>
          <w:noProof w:val="0"/>
          <w:rtl/>
        </w:rPr>
        <w:t xml:space="preserve">. </w:t>
      </w:r>
    </w:p>
    <w:p w:rsidR="00571F91" w:rsidRDefault="00571F91" w:rsidP="00571F91">
      <w:pPr>
        <w:tabs>
          <w:tab w:val="left" w:pos="800"/>
        </w:tabs>
        <w:overflowPunct w:val="0"/>
        <w:autoSpaceDE w:val="0"/>
        <w:autoSpaceDN w:val="0"/>
        <w:adjustRightInd w:val="0"/>
        <w:spacing w:line="360" w:lineRule="auto"/>
        <w:jc w:val="both"/>
        <w:rPr>
          <w:rFonts w:ascii="Arial" w:hAnsi="Arial"/>
          <w:noProof w:val="0"/>
          <w:rtl/>
        </w:rPr>
      </w:pPr>
    </w:p>
    <w:p w:rsidR="00D30002" w:rsidRDefault="00D30002" w:rsidP="00096E6D">
      <w:pPr>
        <w:tabs>
          <w:tab w:val="left" w:pos="800"/>
        </w:tabs>
        <w:overflowPunct w:val="0"/>
        <w:autoSpaceDE w:val="0"/>
        <w:autoSpaceDN w:val="0"/>
        <w:adjustRightInd w:val="0"/>
        <w:spacing w:line="360" w:lineRule="auto"/>
        <w:ind w:left="720"/>
        <w:jc w:val="both"/>
        <w:rPr>
          <w:rFonts w:ascii="Arial" w:hAnsi="Arial"/>
          <w:noProof w:val="0"/>
          <w:rtl/>
        </w:rPr>
      </w:pPr>
      <w:r>
        <w:rPr>
          <w:rFonts w:ascii="Arial" w:hAnsi="Arial"/>
          <w:noProof w:val="0"/>
          <w:rtl/>
        </w:rPr>
        <w:tab/>
      </w:r>
      <w:r>
        <w:rPr>
          <w:rFonts w:ascii="Arial" w:hAnsi="Arial" w:hint="cs"/>
          <w:noProof w:val="0"/>
          <w:rtl/>
        </w:rPr>
        <w:t xml:space="preserve">לעניין זה אוסיף כי במשפט הישראלי, דין זר הינו עובדה הדורשת הוכחה ולפיכך נדרשת חוות דעת או עדות מומחה לדין הזר, שתאשר את הדין הזר ואת פרשנותו ובכך יוכח קיומם של התנאים הקבועים בסעיף 3 לחוק, ראו </w:t>
      </w:r>
      <w:r w:rsidR="00096E6D">
        <w:rPr>
          <w:rFonts w:ascii="Arial" w:hAnsi="Arial" w:hint="cs"/>
          <w:noProof w:val="0"/>
          <w:rtl/>
        </w:rPr>
        <w:t xml:space="preserve">ע"א 6796/97 </w:t>
      </w:r>
      <w:r w:rsidR="00096E6D" w:rsidRPr="00096E6D">
        <w:rPr>
          <w:rFonts w:ascii="Arial" w:hAnsi="Arial"/>
          <w:b/>
          <w:bCs/>
          <w:noProof w:val="0"/>
          <w:rtl/>
        </w:rPr>
        <w:t xml:space="preserve">ברג יעקב ובניו (רהיטים) בע"מ נ' </w:t>
      </w:r>
      <w:r w:rsidR="00096E6D" w:rsidRPr="00096E6D">
        <w:rPr>
          <w:rFonts w:ascii="Arial" w:hAnsi="Arial"/>
          <w:b/>
          <w:bCs/>
          <w:noProof w:val="0"/>
        </w:rPr>
        <w:t>Berg East Imports Inc</w:t>
      </w:r>
      <w:r w:rsidR="00096E6D" w:rsidRPr="00096E6D">
        <w:rPr>
          <w:rFonts w:ascii="Arial" w:hAnsi="Arial"/>
          <w:noProof w:val="0"/>
          <w:rtl/>
        </w:rPr>
        <w:t>, פ"ד נד(1) 697</w:t>
      </w:r>
      <w:r w:rsidR="00096E6D">
        <w:rPr>
          <w:rFonts w:ascii="Arial" w:hAnsi="Arial" w:hint="cs"/>
          <w:noProof w:val="0"/>
          <w:rtl/>
        </w:rPr>
        <w:t xml:space="preserve">, בעמ' 708. </w:t>
      </w:r>
    </w:p>
    <w:p w:rsidR="00D30002" w:rsidRPr="001257F0" w:rsidRDefault="00D30002" w:rsidP="00571F91">
      <w:pPr>
        <w:tabs>
          <w:tab w:val="left" w:pos="800"/>
        </w:tabs>
        <w:overflowPunct w:val="0"/>
        <w:autoSpaceDE w:val="0"/>
        <w:autoSpaceDN w:val="0"/>
        <w:adjustRightInd w:val="0"/>
        <w:spacing w:line="360" w:lineRule="auto"/>
        <w:jc w:val="both"/>
        <w:rPr>
          <w:rFonts w:ascii="Arial" w:hAnsi="Arial"/>
          <w:noProof w:val="0"/>
          <w:rtl/>
        </w:rPr>
      </w:pPr>
    </w:p>
    <w:p w:rsidR="00924375" w:rsidRPr="001257F0" w:rsidRDefault="002134B2" w:rsidP="00096E6D">
      <w:pPr>
        <w:tabs>
          <w:tab w:val="left" w:pos="800"/>
        </w:tabs>
        <w:overflowPunct w:val="0"/>
        <w:autoSpaceDE w:val="0"/>
        <w:autoSpaceDN w:val="0"/>
        <w:adjustRightInd w:val="0"/>
        <w:spacing w:line="360" w:lineRule="auto"/>
        <w:ind w:left="720" w:hanging="720"/>
        <w:jc w:val="both"/>
        <w:rPr>
          <w:rFonts w:ascii="Arial" w:hAnsi="Arial"/>
          <w:noProof w:val="0"/>
          <w:rtl/>
        </w:rPr>
      </w:pPr>
      <w:r w:rsidRPr="001257F0">
        <w:rPr>
          <w:rFonts w:ascii="Arial" w:hAnsi="Arial" w:hint="cs"/>
          <w:noProof w:val="0"/>
          <w:rtl/>
        </w:rPr>
        <w:lastRenderedPageBreak/>
        <w:t>3</w:t>
      </w:r>
      <w:r w:rsidR="00096E6D">
        <w:rPr>
          <w:rFonts w:ascii="Arial" w:hAnsi="Arial" w:hint="cs"/>
          <w:noProof w:val="0"/>
          <w:rtl/>
        </w:rPr>
        <w:t>6</w:t>
      </w:r>
      <w:r w:rsidRPr="001257F0">
        <w:rPr>
          <w:rFonts w:ascii="Arial" w:hAnsi="Arial" w:hint="cs"/>
          <w:noProof w:val="0"/>
          <w:rtl/>
        </w:rPr>
        <w:t>.</w:t>
      </w:r>
      <w:r w:rsidR="00571F91" w:rsidRPr="001257F0">
        <w:rPr>
          <w:rFonts w:ascii="Arial" w:hAnsi="Arial"/>
          <w:noProof w:val="0"/>
          <w:rtl/>
        </w:rPr>
        <w:tab/>
        <w:t xml:space="preserve">נוסף על </w:t>
      </w:r>
      <w:r w:rsidR="00924375" w:rsidRPr="001257F0">
        <w:rPr>
          <w:rFonts w:ascii="Arial" w:hAnsi="Arial" w:hint="cs"/>
          <w:noProof w:val="0"/>
          <w:rtl/>
        </w:rPr>
        <w:t xml:space="preserve">התנאים הקבועים בסעיף 3 לחוק אכיפת פסקי חוץ, </w:t>
      </w:r>
      <w:r w:rsidR="00571F91" w:rsidRPr="001257F0">
        <w:rPr>
          <w:rFonts w:ascii="Arial" w:hAnsi="Arial"/>
          <w:noProof w:val="0"/>
          <w:rtl/>
        </w:rPr>
        <w:t xml:space="preserve">נדרש להוכיח את התקיימותה של דרישת הדדיות באכיפה הקבועה </w:t>
      </w:r>
      <w:hyperlink r:id="rId20" w:history="1">
        <w:r w:rsidR="00571F91" w:rsidRPr="001257F0">
          <w:rPr>
            <w:rFonts w:ascii="Arial" w:hAnsi="Arial"/>
            <w:noProof w:val="0"/>
            <w:rtl/>
          </w:rPr>
          <w:t>בסעיף 4</w:t>
        </w:r>
      </w:hyperlink>
      <w:r w:rsidR="00571F91" w:rsidRPr="001257F0">
        <w:rPr>
          <w:rFonts w:ascii="Arial" w:hAnsi="Arial"/>
          <w:noProof w:val="0"/>
          <w:rtl/>
        </w:rPr>
        <w:t xml:space="preserve"> ל</w:t>
      </w:r>
      <w:hyperlink r:id="rId21" w:history="1">
        <w:r w:rsidR="00571F91" w:rsidRPr="001257F0">
          <w:rPr>
            <w:rFonts w:ascii="Arial" w:hAnsi="Arial"/>
            <w:noProof w:val="0"/>
            <w:rtl/>
          </w:rPr>
          <w:t>חוק אכיפת פסקי חוץ</w:t>
        </w:r>
      </w:hyperlink>
      <w:r w:rsidR="00571F91" w:rsidRPr="001257F0">
        <w:rPr>
          <w:rFonts w:ascii="Arial" w:hAnsi="Arial"/>
          <w:noProof w:val="0"/>
          <w:rtl/>
        </w:rPr>
        <w:t xml:space="preserve">, </w:t>
      </w:r>
      <w:r w:rsidR="00B858C3" w:rsidRPr="001257F0">
        <w:rPr>
          <w:rFonts w:ascii="Arial" w:hAnsi="Arial" w:hint="cs"/>
          <w:noProof w:val="0"/>
          <w:rtl/>
        </w:rPr>
        <w:t>שכותרתו "</w:t>
      </w:r>
      <w:r w:rsidR="00B858C3" w:rsidRPr="00096E6D">
        <w:rPr>
          <w:rFonts w:ascii="Arial" w:hAnsi="Arial" w:hint="cs"/>
          <w:b/>
          <w:bCs/>
          <w:noProof w:val="0"/>
          <w:u w:val="single"/>
          <w:rtl/>
        </w:rPr>
        <w:t>הדדיות באכיפה</w:t>
      </w:r>
      <w:r w:rsidR="00B858C3" w:rsidRPr="001257F0">
        <w:rPr>
          <w:rFonts w:ascii="Arial" w:hAnsi="Arial" w:hint="cs"/>
          <w:noProof w:val="0"/>
          <w:rtl/>
        </w:rPr>
        <w:t>" והקובע</w:t>
      </w:r>
      <w:r w:rsidRPr="001257F0">
        <w:rPr>
          <w:rFonts w:ascii="Arial" w:hAnsi="Arial" w:hint="cs"/>
          <w:noProof w:val="0"/>
          <w:rtl/>
        </w:rPr>
        <w:t xml:space="preserve"> כדלהלן</w:t>
      </w:r>
      <w:r w:rsidR="00571F91" w:rsidRPr="001257F0">
        <w:rPr>
          <w:rFonts w:ascii="Arial" w:hAnsi="Arial"/>
          <w:noProof w:val="0"/>
          <w:rtl/>
        </w:rPr>
        <w:t>: "</w:t>
      </w:r>
      <w:r w:rsidR="00571F91" w:rsidRPr="00096E6D">
        <w:rPr>
          <w:rFonts w:ascii="Arial" w:hAnsi="Arial"/>
          <w:b/>
          <w:bCs/>
          <w:noProof w:val="0"/>
          <w:rtl/>
        </w:rPr>
        <w:t>פסק-חוץ לא יוכרז אכיף אם ניתן במדינה שלפי דיניה אין אוכפים פסקים של בתי המשפט בישראל</w:t>
      </w:r>
      <w:r w:rsidR="00571F91" w:rsidRPr="001257F0">
        <w:rPr>
          <w:rFonts w:ascii="Arial" w:hAnsi="Arial"/>
          <w:noProof w:val="0"/>
          <w:rtl/>
        </w:rPr>
        <w:t xml:space="preserve">". </w:t>
      </w:r>
    </w:p>
    <w:p w:rsidR="00924375" w:rsidRPr="001257F0" w:rsidRDefault="00924375" w:rsidP="00924375">
      <w:pPr>
        <w:tabs>
          <w:tab w:val="left" w:pos="800"/>
        </w:tabs>
        <w:overflowPunct w:val="0"/>
        <w:autoSpaceDE w:val="0"/>
        <w:autoSpaceDN w:val="0"/>
        <w:adjustRightInd w:val="0"/>
        <w:spacing w:line="360" w:lineRule="auto"/>
        <w:ind w:left="720" w:hanging="720"/>
        <w:jc w:val="both"/>
        <w:rPr>
          <w:rFonts w:ascii="Arial" w:hAnsi="Arial"/>
          <w:noProof w:val="0"/>
          <w:rtl/>
        </w:rPr>
      </w:pPr>
    </w:p>
    <w:p w:rsidR="002134B2" w:rsidRPr="001257F0" w:rsidRDefault="00924375" w:rsidP="00096E6D">
      <w:pPr>
        <w:tabs>
          <w:tab w:val="left" w:pos="800"/>
        </w:tabs>
        <w:overflowPunct w:val="0"/>
        <w:autoSpaceDE w:val="0"/>
        <w:autoSpaceDN w:val="0"/>
        <w:adjustRightInd w:val="0"/>
        <w:spacing w:line="360" w:lineRule="auto"/>
        <w:ind w:left="720" w:hanging="720"/>
        <w:jc w:val="both"/>
        <w:rPr>
          <w:rFonts w:ascii="Arial" w:hAnsi="Arial"/>
          <w:noProof w:val="0"/>
          <w:rtl/>
        </w:rPr>
      </w:pPr>
      <w:r w:rsidRPr="001257F0">
        <w:rPr>
          <w:rFonts w:ascii="Arial" w:hAnsi="Arial"/>
          <w:noProof w:val="0"/>
          <w:rtl/>
        </w:rPr>
        <w:tab/>
      </w:r>
      <w:r w:rsidR="00571F91" w:rsidRPr="001257F0">
        <w:rPr>
          <w:rFonts w:ascii="Arial" w:hAnsi="Arial"/>
          <w:noProof w:val="0"/>
          <w:rtl/>
        </w:rPr>
        <w:t xml:space="preserve">בעוד הנטל להוכיח את התקיימות התנאים </w:t>
      </w:r>
      <w:hyperlink r:id="rId22" w:history="1">
        <w:r w:rsidR="00571F91" w:rsidRPr="001257F0">
          <w:rPr>
            <w:rFonts w:ascii="Arial" w:hAnsi="Arial"/>
            <w:noProof w:val="0"/>
            <w:rtl/>
          </w:rPr>
          <w:t>בסעיף 3</w:t>
        </w:r>
      </w:hyperlink>
      <w:r w:rsidR="00571F91" w:rsidRPr="001257F0">
        <w:rPr>
          <w:rFonts w:ascii="Arial" w:hAnsi="Arial"/>
          <w:noProof w:val="0"/>
          <w:rtl/>
        </w:rPr>
        <w:t xml:space="preserve"> ל</w:t>
      </w:r>
      <w:hyperlink r:id="rId23" w:history="1">
        <w:r w:rsidR="00571F91" w:rsidRPr="001257F0">
          <w:rPr>
            <w:rFonts w:ascii="Arial" w:hAnsi="Arial"/>
            <w:noProof w:val="0"/>
            <w:rtl/>
          </w:rPr>
          <w:t>חוק אכיפת פסקי חוץ</w:t>
        </w:r>
      </w:hyperlink>
      <w:r w:rsidR="00571F91" w:rsidRPr="001257F0">
        <w:rPr>
          <w:rFonts w:ascii="Arial" w:hAnsi="Arial"/>
          <w:noProof w:val="0"/>
          <w:rtl/>
        </w:rPr>
        <w:t xml:space="preserve"> מוטל על מבקש האכיפה, נטל ההוכחה </w:t>
      </w:r>
      <w:r w:rsidRPr="001257F0">
        <w:rPr>
          <w:rFonts w:ascii="Arial" w:hAnsi="Arial" w:hint="cs"/>
          <w:noProof w:val="0"/>
          <w:rtl/>
        </w:rPr>
        <w:t>בדבר</w:t>
      </w:r>
      <w:r w:rsidR="00571F91" w:rsidRPr="001257F0">
        <w:rPr>
          <w:rFonts w:ascii="Arial" w:hAnsi="Arial"/>
          <w:noProof w:val="0"/>
          <w:rtl/>
        </w:rPr>
        <w:t xml:space="preserve"> אי התקיימות דרישת ההדדיות </w:t>
      </w:r>
      <w:r w:rsidR="00096E6D">
        <w:rPr>
          <w:rFonts w:ascii="Arial" w:hAnsi="Arial" w:hint="cs"/>
          <w:noProof w:val="0"/>
          <w:rtl/>
        </w:rPr>
        <w:t xml:space="preserve">הקבוע </w:t>
      </w:r>
      <w:hyperlink r:id="rId24" w:history="1">
        <w:r w:rsidR="00571F91" w:rsidRPr="001257F0">
          <w:rPr>
            <w:rFonts w:ascii="Arial" w:hAnsi="Arial"/>
            <w:noProof w:val="0"/>
            <w:rtl/>
          </w:rPr>
          <w:t>בסעיף 4</w:t>
        </w:r>
      </w:hyperlink>
      <w:r w:rsidR="00571F91" w:rsidRPr="001257F0">
        <w:rPr>
          <w:rFonts w:ascii="Arial" w:hAnsi="Arial"/>
          <w:noProof w:val="0"/>
          <w:rtl/>
        </w:rPr>
        <w:t xml:space="preserve"> לחוק מוטל על המתנגד לאכיפת הפסק (</w:t>
      </w:r>
      <w:hyperlink r:id="rId25" w:history="1">
        <w:r w:rsidR="00571F91" w:rsidRPr="001257F0">
          <w:rPr>
            <w:rFonts w:ascii="Arial" w:hAnsi="Arial"/>
            <w:noProof w:val="0"/>
            <w:rtl/>
          </w:rPr>
          <w:t>ע"א 1268/07</w:t>
        </w:r>
      </w:hyperlink>
      <w:r w:rsidR="00571F91" w:rsidRPr="001257F0">
        <w:rPr>
          <w:rFonts w:ascii="Arial" w:hAnsi="Arial"/>
          <w:noProof w:val="0"/>
          <w:rtl/>
        </w:rPr>
        <w:t xml:space="preserve"> </w:t>
      </w:r>
      <w:r w:rsidR="00571F91" w:rsidRPr="00096E6D">
        <w:rPr>
          <w:rFonts w:ascii="Arial" w:hAnsi="Arial"/>
          <w:b/>
          <w:bCs/>
          <w:noProof w:val="0"/>
          <w:rtl/>
        </w:rPr>
        <w:t>גרינברג נ' ד"ר במירה</w:t>
      </w:r>
      <w:r w:rsidR="00571F91" w:rsidRPr="001257F0">
        <w:rPr>
          <w:rFonts w:ascii="Arial" w:hAnsi="Arial"/>
          <w:noProof w:val="0"/>
          <w:rtl/>
        </w:rPr>
        <w:t xml:space="preserve">, פסקאות 7 ו-14 [פורסם בנבו] (9.3.2009); </w:t>
      </w:r>
      <w:hyperlink r:id="rId26" w:history="1">
        <w:r w:rsidR="00571F91" w:rsidRPr="001257F0">
          <w:rPr>
            <w:rFonts w:ascii="Arial" w:hAnsi="Arial"/>
            <w:noProof w:val="0"/>
            <w:rtl/>
          </w:rPr>
          <w:t>ע"א 3081/12</w:t>
        </w:r>
      </w:hyperlink>
      <w:r w:rsidR="00571F91" w:rsidRPr="001257F0">
        <w:rPr>
          <w:rFonts w:ascii="Arial" w:hAnsi="Arial"/>
          <w:noProof w:val="0"/>
          <w:rtl/>
        </w:rPr>
        <w:t xml:space="preserve"> </w:t>
      </w:r>
      <w:r w:rsidR="00571F91" w:rsidRPr="00096E6D">
        <w:rPr>
          <w:rFonts w:ascii="Arial" w:hAnsi="Arial"/>
          <w:b/>
          <w:bCs/>
          <w:noProof w:val="0"/>
          <w:rtl/>
        </w:rPr>
        <w:t>דאבל קיי מוצרי דלק (1996) בע"מ נ' גזפרום טרנסגז אוכטה בע"מ</w:t>
      </w:r>
      <w:r w:rsidR="00571F91" w:rsidRPr="001257F0">
        <w:rPr>
          <w:rFonts w:ascii="Arial" w:hAnsi="Arial"/>
          <w:noProof w:val="0"/>
          <w:rtl/>
        </w:rPr>
        <w:t>, פסקה 49 [פורסם בנבו] (9.9.2014)).</w:t>
      </w:r>
    </w:p>
    <w:p w:rsidR="002134B2" w:rsidRPr="001257F0" w:rsidRDefault="002134B2" w:rsidP="002134B2">
      <w:pPr>
        <w:tabs>
          <w:tab w:val="left" w:pos="800"/>
        </w:tabs>
        <w:overflowPunct w:val="0"/>
        <w:autoSpaceDE w:val="0"/>
        <w:autoSpaceDN w:val="0"/>
        <w:adjustRightInd w:val="0"/>
        <w:spacing w:line="360" w:lineRule="auto"/>
        <w:ind w:left="720" w:hanging="720"/>
        <w:jc w:val="both"/>
        <w:rPr>
          <w:rFonts w:ascii="Arial" w:hAnsi="Arial"/>
          <w:noProof w:val="0"/>
          <w:rtl/>
        </w:rPr>
      </w:pPr>
    </w:p>
    <w:p w:rsidR="002C77A9" w:rsidRPr="001257F0" w:rsidRDefault="002134B2" w:rsidP="00096E6D">
      <w:pPr>
        <w:tabs>
          <w:tab w:val="left" w:pos="800"/>
        </w:tabs>
        <w:overflowPunct w:val="0"/>
        <w:autoSpaceDE w:val="0"/>
        <w:autoSpaceDN w:val="0"/>
        <w:adjustRightInd w:val="0"/>
        <w:spacing w:line="360" w:lineRule="auto"/>
        <w:ind w:left="720" w:hanging="720"/>
        <w:jc w:val="both"/>
        <w:rPr>
          <w:rFonts w:ascii="Arial" w:hAnsi="Arial"/>
          <w:noProof w:val="0"/>
          <w:rtl/>
        </w:rPr>
      </w:pPr>
      <w:r w:rsidRPr="001257F0">
        <w:rPr>
          <w:rFonts w:ascii="Arial" w:hAnsi="Arial" w:hint="cs"/>
          <w:noProof w:val="0"/>
          <w:rtl/>
        </w:rPr>
        <w:t>3</w:t>
      </w:r>
      <w:r w:rsidR="00096E6D">
        <w:rPr>
          <w:rFonts w:ascii="Arial" w:hAnsi="Arial" w:hint="cs"/>
          <w:noProof w:val="0"/>
          <w:rtl/>
        </w:rPr>
        <w:t>7</w:t>
      </w:r>
      <w:r w:rsidRPr="001257F0">
        <w:rPr>
          <w:rFonts w:ascii="Arial" w:hAnsi="Arial" w:hint="cs"/>
          <w:noProof w:val="0"/>
          <w:rtl/>
        </w:rPr>
        <w:t>.</w:t>
      </w:r>
      <w:r w:rsidRPr="001257F0">
        <w:rPr>
          <w:rFonts w:ascii="Arial" w:hAnsi="Arial" w:hint="cs"/>
          <w:noProof w:val="0"/>
          <w:rtl/>
        </w:rPr>
        <w:tab/>
      </w:r>
      <w:r w:rsidR="00047587" w:rsidRPr="001257F0">
        <w:rPr>
          <w:rFonts w:ascii="Arial" w:hAnsi="Arial"/>
          <w:noProof w:val="0"/>
          <w:rtl/>
        </w:rPr>
        <w:t xml:space="preserve">אף אם מתקיימים כל התנאים המנויים </w:t>
      </w:r>
      <w:hyperlink r:id="rId27" w:history="1">
        <w:r w:rsidR="00047587" w:rsidRPr="001257F0">
          <w:rPr>
            <w:rFonts w:ascii="Arial" w:hAnsi="Arial"/>
            <w:noProof w:val="0"/>
            <w:rtl/>
          </w:rPr>
          <w:t>בסעיפים 3</w:t>
        </w:r>
      </w:hyperlink>
      <w:r w:rsidR="00047587" w:rsidRPr="001257F0">
        <w:rPr>
          <w:rFonts w:ascii="Arial" w:hAnsi="Arial"/>
          <w:noProof w:val="0"/>
          <w:rtl/>
        </w:rPr>
        <w:t xml:space="preserve"> ו-</w:t>
      </w:r>
      <w:hyperlink r:id="rId28" w:history="1">
        <w:r w:rsidR="00047587" w:rsidRPr="001257F0">
          <w:rPr>
            <w:rFonts w:ascii="Arial" w:hAnsi="Arial"/>
            <w:noProof w:val="0"/>
            <w:rtl/>
          </w:rPr>
          <w:t>4</w:t>
        </w:r>
      </w:hyperlink>
      <w:r w:rsidR="00047587" w:rsidRPr="001257F0">
        <w:rPr>
          <w:rFonts w:ascii="Arial" w:hAnsi="Arial"/>
          <w:noProof w:val="0"/>
          <w:rtl/>
        </w:rPr>
        <w:t xml:space="preserve"> ל</w:t>
      </w:r>
      <w:hyperlink r:id="rId29" w:history="1">
        <w:r w:rsidR="00047587" w:rsidRPr="001257F0">
          <w:rPr>
            <w:rFonts w:ascii="Arial" w:hAnsi="Arial"/>
            <w:noProof w:val="0"/>
            <w:rtl/>
          </w:rPr>
          <w:t>חוק אכיפת פסקי חוץ</w:t>
        </w:r>
      </w:hyperlink>
      <w:r w:rsidR="00047587" w:rsidRPr="001257F0">
        <w:rPr>
          <w:rFonts w:ascii="Arial" w:hAnsi="Arial"/>
          <w:noProof w:val="0"/>
          <w:rtl/>
        </w:rPr>
        <w:t xml:space="preserve">, עשויות לעמוד למתנגד לאכיפת פסק החוץ טענות הגנה מפני אכיפה. הגנות אלו מנויות </w:t>
      </w:r>
      <w:hyperlink r:id="rId30" w:history="1">
        <w:r w:rsidR="00047587" w:rsidRPr="001257F0">
          <w:rPr>
            <w:rFonts w:ascii="Arial" w:hAnsi="Arial"/>
            <w:noProof w:val="0"/>
            <w:rtl/>
          </w:rPr>
          <w:t>בסעיף 6</w:t>
        </w:r>
      </w:hyperlink>
      <w:r w:rsidR="00047587" w:rsidRPr="001257F0">
        <w:rPr>
          <w:rFonts w:ascii="Arial" w:hAnsi="Arial"/>
          <w:noProof w:val="0"/>
          <w:rtl/>
        </w:rPr>
        <w:t xml:space="preserve"> </w:t>
      </w:r>
      <w:r w:rsidRPr="001257F0">
        <w:rPr>
          <w:rFonts w:ascii="Arial" w:hAnsi="Arial" w:hint="cs"/>
          <w:noProof w:val="0"/>
          <w:rtl/>
        </w:rPr>
        <w:t xml:space="preserve">ו-7 </w:t>
      </w:r>
      <w:r w:rsidR="00047587" w:rsidRPr="001257F0">
        <w:rPr>
          <w:rFonts w:ascii="Arial" w:hAnsi="Arial"/>
          <w:noProof w:val="0"/>
          <w:rtl/>
        </w:rPr>
        <w:t>ל</w:t>
      </w:r>
      <w:hyperlink r:id="rId31" w:history="1">
        <w:r w:rsidR="00047587" w:rsidRPr="001257F0">
          <w:rPr>
            <w:rFonts w:ascii="Arial" w:hAnsi="Arial"/>
            <w:noProof w:val="0"/>
            <w:rtl/>
          </w:rPr>
          <w:t>חוק אכיפת פסקי חוץ</w:t>
        </w:r>
      </w:hyperlink>
      <w:r w:rsidR="00924375" w:rsidRPr="001257F0">
        <w:rPr>
          <w:rFonts w:ascii="Arial" w:hAnsi="Arial" w:hint="cs"/>
          <w:noProof w:val="0"/>
          <w:rtl/>
        </w:rPr>
        <w:t xml:space="preserve"> ועליהן אעמוד בהמשך</w:t>
      </w:r>
      <w:r w:rsidRPr="001257F0">
        <w:rPr>
          <w:rFonts w:ascii="Arial" w:hAnsi="Arial" w:hint="cs"/>
          <w:noProof w:val="0"/>
          <w:rtl/>
        </w:rPr>
        <w:t>.</w:t>
      </w:r>
    </w:p>
    <w:p w:rsidR="000504B3" w:rsidRPr="001257F0" w:rsidRDefault="000504B3" w:rsidP="00924375">
      <w:pPr>
        <w:tabs>
          <w:tab w:val="left" w:pos="800"/>
        </w:tabs>
        <w:overflowPunct w:val="0"/>
        <w:autoSpaceDE w:val="0"/>
        <w:autoSpaceDN w:val="0"/>
        <w:adjustRightInd w:val="0"/>
        <w:spacing w:line="360" w:lineRule="auto"/>
        <w:ind w:left="720" w:hanging="720"/>
        <w:jc w:val="both"/>
        <w:rPr>
          <w:rFonts w:ascii="Arial" w:hAnsi="Arial"/>
          <w:noProof w:val="0"/>
          <w:rtl/>
        </w:rPr>
      </w:pPr>
      <w:r w:rsidRPr="001257F0">
        <w:rPr>
          <w:rFonts w:ascii="Arial" w:hAnsi="Arial"/>
          <w:noProof w:val="0"/>
          <w:rtl/>
        </w:rPr>
        <w:tab/>
      </w:r>
      <w:r w:rsidR="00924375" w:rsidRPr="001257F0">
        <w:rPr>
          <w:rFonts w:ascii="Arial" w:hAnsi="Arial" w:hint="cs"/>
          <w:noProof w:val="0"/>
          <w:rtl/>
        </w:rPr>
        <w:t xml:space="preserve">יודגש ויובהר כי </w:t>
      </w:r>
      <w:r w:rsidRPr="001257F0">
        <w:rPr>
          <w:rFonts w:ascii="Arial" w:hAnsi="Arial"/>
          <w:noProof w:val="0"/>
          <w:rtl/>
        </w:rPr>
        <w:t xml:space="preserve">די בהתקיימות אחת מן </w:t>
      </w:r>
      <w:r w:rsidR="00924375" w:rsidRPr="001257F0">
        <w:rPr>
          <w:rFonts w:ascii="Arial" w:hAnsi="Arial" w:hint="cs"/>
          <w:noProof w:val="0"/>
          <w:rtl/>
        </w:rPr>
        <w:t xml:space="preserve">ההגנות הקבועות בסעיף </w:t>
      </w:r>
      <w:r w:rsidR="00096E6D">
        <w:rPr>
          <w:rFonts w:ascii="Arial" w:hAnsi="Arial" w:hint="cs"/>
          <w:noProof w:val="0"/>
          <w:rtl/>
        </w:rPr>
        <w:t xml:space="preserve">6 </w:t>
      </w:r>
      <w:r w:rsidR="00924375" w:rsidRPr="001257F0">
        <w:rPr>
          <w:rFonts w:ascii="Arial" w:hAnsi="Arial" w:hint="cs"/>
          <w:noProof w:val="0"/>
          <w:rtl/>
        </w:rPr>
        <w:t>לחוק אכיפת פסקי חוץ</w:t>
      </w:r>
      <w:r w:rsidR="00B059D8" w:rsidRPr="001257F0">
        <w:rPr>
          <w:rFonts w:ascii="Arial" w:hAnsi="Arial" w:hint="cs"/>
          <w:noProof w:val="0"/>
          <w:rtl/>
        </w:rPr>
        <w:t xml:space="preserve"> </w:t>
      </w:r>
      <w:r w:rsidRPr="001257F0">
        <w:rPr>
          <w:rFonts w:ascii="Arial" w:hAnsi="Arial"/>
          <w:noProof w:val="0"/>
          <w:rtl/>
        </w:rPr>
        <w:t>על מנת שפסק החוץ לא יוכרז על ידי בית המשפט בישראל כאכיף. נטל הראיה לעניין זה מוטל על שכמו של הטוען לקיומה של ההגנה (</w:t>
      </w:r>
      <w:hyperlink r:id="rId32" w:history="1">
        <w:r w:rsidRPr="001257F0">
          <w:rPr>
            <w:rFonts w:ascii="Arial" w:hAnsi="Arial"/>
            <w:noProof w:val="0"/>
            <w:rtl/>
          </w:rPr>
          <w:t>ע"א 1137/93</w:t>
        </w:r>
      </w:hyperlink>
      <w:r w:rsidRPr="001257F0">
        <w:rPr>
          <w:rFonts w:ascii="Arial" w:hAnsi="Arial"/>
          <w:noProof w:val="0"/>
          <w:rtl/>
        </w:rPr>
        <w:t xml:space="preserve"> </w:t>
      </w:r>
      <w:r w:rsidRPr="00096E6D">
        <w:rPr>
          <w:rFonts w:ascii="Arial" w:hAnsi="Arial"/>
          <w:b/>
          <w:bCs/>
          <w:noProof w:val="0"/>
          <w:rtl/>
        </w:rPr>
        <w:t>אשכר נ' היימס</w:t>
      </w:r>
      <w:r w:rsidRPr="001257F0">
        <w:rPr>
          <w:rFonts w:ascii="Arial" w:hAnsi="Arial"/>
          <w:noProof w:val="0"/>
          <w:rtl/>
        </w:rPr>
        <w:t xml:space="preserve">, פ"ד מח(3) 641, 647 (1994) (להלן: עניין אשכר); </w:t>
      </w:r>
      <w:hyperlink r:id="rId33" w:history="1">
        <w:r w:rsidRPr="001257F0">
          <w:rPr>
            <w:rFonts w:ascii="Arial" w:hAnsi="Arial"/>
            <w:noProof w:val="0"/>
            <w:rtl/>
          </w:rPr>
          <w:t>ע"א 8632/12</w:t>
        </w:r>
      </w:hyperlink>
      <w:r w:rsidRPr="001257F0">
        <w:rPr>
          <w:rFonts w:ascii="Arial" w:hAnsi="Arial"/>
          <w:noProof w:val="0"/>
          <w:rtl/>
        </w:rPr>
        <w:t xml:space="preserve"> </w:t>
      </w:r>
      <w:r w:rsidRPr="00096E6D">
        <w:rPr>
          <w:rFonts w:ascii="Arial" w:hAnsi="Arial"/>
          <w:b/>
          <w:bCs/>
          <w:noProof w:val="0"/>
          <w:rtl/>
        </w:rPr>
        <w:t xml:space="preserve">ולדהורן נ' </w:t>
      </w:r>
      <w:r w:rsidRPr="00096E6D">
        <w:rPr>
          <w:rFonts w:ascii="Arial" w:hAnsi="Arial"/>
          <w:b/>
          <w:bCs/>
          <w:noProof w:val="0"/>
        </w:rPr>
        <w:t>EMILY SHIPPING COMPANY LIMITED 80 BORAD ST LIBERRI</w:t>
      </w:r>
      <w:r w:rsidRPr="001257F0">
        <w:rPr>
          <w:rFonts w:ascii="Arial" w:hAnsi="Arial"/>
          <w:noProof w:val="0"/>
          <w:rtl/>
        </w:rPr>
        <w:t>, פסקה 2 והאסמכתאות הנזכרות שם [פורסם בנבו] (6.7.2014)).</w:t>
      </w:r>
    </w:p>
    <w:p w:rsidR="000504B3" w:rsidRPr="001257F0" w:rsidRDefault="000504B3" w:rsidP="000504B3">
      <w:pPr>
        <w:pStyle w:val="Ruller40"/>
        <w:rPr>
          <w:rFonts w:ascii="Arial" w:hAnsi="Arial" w:cs="David"/>
          <w:spacing w:val="0"/>
          <w:sz w:val="24"/>
          <w:szCs w:val="24"/>
          <w:rtl/>
        </w:rPr>
      </w:pPr>
    </w:p>
    <w:p w:rsidR="003B6C73" w:rsidRPr="00096E6D" w:rsidRDefault="003B6C73" w:rsidP="003B6C73">
      <w:pPr>
        <w:tabs>
          <w:tab w:val="left" w:pos="800"/>
        </w:tabs>
        <w:overflowPunct w:val="0"/>
        <w:autoSpaceDE w:val="0"/>
        <w:autoSpaceDN w:val="0"/>
        <w:adjustRightInd w:val="0"/>
        <w:spacing w:line="360" w:lineRule="auto"/>
        <w:ind w:left="720" w:hanging="720"/>
        <w:jc w:val="both"/>
        <w:rPr>
          <w:rFonts w:ascii="Arial" w:hAnsi="Arial"/>
          <w:b/>
          <w:bCs/>
          <w:noProof w:val="0"/>
          <w:sz w:val="26"/>
          <w:szCs w:val="26"/>
          <w:u w:val="single"/>
          <w:rtl/>
        </w:rPr>
      </w:pPr>
      <w:r w:rsidRPr="00096E6D">
        <w:rPr>
          <w:rFonts w:ascii="Arial" w:hAnsi="Arial" w:hint="cs"/>
          <w:b/>
          <w:bCs/>
          <w:noProof w:val="0"/>
          <w:sz w:val="26"/>
          <w:szCs w:val="26"/>
          <w:u w:val="single"/>
          <w:rtl/>
        </w:rPr>
        <w:t>מן הדין אל הנדון</w:t>
      </w:r>
    </w:p>
    <w:p w:rsidR="003B6C73" w:rsidRPr="001257F0" w:rsidRDefault="003B6C73" w:rsidP="002C77A9">
      <w:pPr>
        <w:tabs>
          <w:tab w:val="left" w:pos="800"/>
        </w:tabs>
        <w:overflowPunct w:val="0"/>
        <w:autoSpaceDE w:val="0"/>
        <w:autoSpaceDN w:val="0"/>
        <w:adjustRightInd w:val="0"/>
        <w:spacing w:line="360" w:lineRule="auto"/>
        <w:ind w:left="720" w:hanging="720"/>
        <w:jc w:val="both"/>
        <w:rPr>
          <w:rFonts w:ascii="Arial" w:hAnsi="Arial"/>
          <w:noProof w:val="0"/>
          <w:rtl/>
        </w:rPr>
      </w:pPr>
    </w:p>
    <w:p w:rsidR="003B6C73" w:rsidRPr="001257F0" w:rsidRDefault="003B6C73" w:rsidP="00541749">
      <w:pPr>
        <w:tabs>
          <w:tab w:val="left" w:pos="800"/>
        </w:tabs>
        <w:overflowPunct w:val="0"/>
        <w:autoSpaceDE w:val="0"/>
        <w:autoSpaceDN w:val="0"/>
        <w:adjustRightInd w:val="0"/>
        <w:spacing w:line="360" w:lineRule="auto"/>
        <w:ind w:left="720" w:hanging="720"/>
        <w:jc w:val="both"/>
        <w:rPr>
          <w:rFonts w:ascii="Arial" w:hAnsi="Arial"/>
          <w:noProof w:val="0"/>
          <w:rtl/>
        </w:rPr>
      </w:pPr>
      <w:r w:rsidRPr="001257F0">
        <w:rPr>
          <w:rFonts w:ascii="Arial" w:hAnsi="Arial" w:hint="cs"/>
          <w:noProof w:val="0"/>
          <w:rtl/>
        </w:rPr>
        <w:t>3</w:t>
      </w:r>
      <w:r w:rsidR="00541749">
        <w:rPr>
          <w:rFonts w:ascii="Arial" w:hAnsi="Arial" w:hint="cs"/>
          <w:noProof w:val="0"/>
          <w:rtl/>
        </w:rPr>
        <w:t>8.</w:t>
      </w:r>
      <w:r w:rsidR="00541749">
        <w:rPr>
          <w:rFonts w:ascii="Arial" w:hAnsi="Arial" w:hint="cs"/>
          <w:noProof w:val="0"/>
          <w:rtl/>
        </w:rPr>
        <w:tab/>
        <w:t xml:space="preserve">כפי שיובהר להלן בהרחבה, לאור המתווה הנורמטיבי באשר לאכיפת פסק חוץ ויישום ההלכות הנ"ל, על עובדות המקרה דנן- </w:t>
      </w:r>
      <w:r w:rsidRPr="001257F0">
        <w:rPr>
          <w:rFonts w:ascii="Arial" w:hAnsi="Arial" w:hint="cs"/>
          <w:noProof w:val="0"/>
          <w:rtl/>
        </w:rPr>
        <w:t xml:space="preserve">דין טענות הנתבעת בכתב הגנתה ובסיכומיה להידחות ותוצאת פסק הדין אחת היא </w:t>
      </w:r>
      <w:r w:rsidRPr="001257F0">
        <w:rPr>
          <w:rFonts w:ascii="Arial" w:hAnsi="Arial"/>
          <w:noProof w:val="0"/>
          <w:rtl/>
        </w:rPr>
        <w:t>–</w:t>
      </w:r>
      <w:r w:rsidRPr="001257F0">
        <w:rPr>
          <w:rFonts w:ascii="Arial" w:hAnsi="Arial" w:hint="cs"/>
          <w:noProof w:val="0"/>
          <w:rtl/>
        </w:rPr>
        <w:t xml:space="preserve"> אכיפתו של פסק החוץ שניתן ביום 9.12.20. </w:t>
      </w:r>
    </w:p>
    <w:p w:rsidR="003B6C73" w:rsidRPr="001257F0" w:rsidRDefault="003B6C73" w:rsidP="002C77A9">
      <w:pPr>
        <w:tabs>
          <w:tab w:val="left" w:pos="800"/>
        </w:tabs>
        <w:overflowPunct w:val="0"/>
        <w:autoSpaceDE w:val="0"/>
        <w:autoSpaceDN w:val="0"/>
        <w:adjustRightInd w:val="0"/>
        <w:spacing w:line="360" w:lineRule="auto"/>
        <w:ind w:left="720" w:hanging="720"/>
        <w:jc w:val="both"/>
        <w:rPr>
          <w:rFonts w:ascii="Arial" w:hAnsi="Arial"/>
          <w:noProof w:val="0"/>
          <w:rtl/>
        </w:rPr>
      </w:pPr>
    </w:p>
    <w:p w:rsidR="003B6C73" w:rsidRPr="001257F0" w:rsidRDefault="003B6C73" w:rsidP="00541749">
      <w:pPr>
        <w:tabs>
          <w:tab w:val="left" w:pos="800"/>
        </w:tabs>
        <w:overflowPunct w:val="0"/>
        <w:autoSpaceDE w:val="0"/>
        <w:autoSpaceDN w:val="0"/>
        <w:adjustRightInd w:val="0"/>
        <w:spacing w:line="360" w:lineRule="auto"/>
        <w:ind w:left="720" w:hanging="720"/>
        <w:jc w:val="both"/>
        <w:rPr>
          <w:rFonts w:ascii="Arial" w:hAnsi="Arial"/>
          <w:noProof w:val="0"/>
          <w:rtl/>
        </w:rPr>
      </w:pPr>
      <w:r w:rsidRPr="001257F0">
        <w:rPr>
          <w:rFonts w:ascii="Arial" w:hAnsi="Arial" w:hint="cs"/>
          <w:noProof w:val="0"/>
          <w:rtl/>
        </w:rPr>
        <w:t>3</w:t>
      </w:r>
      <w:r w:rsidR="00541749">
        <w:rPr>
          <w:rFonts w:ascii="Arial" w:hAnsi="Arial" w:hint="cs"/>
          <w:noProof w:val="0"/>
          <w:rtl/>
        </w:rPr>
        <w:t>9</w:t>
      </w:r>
      <w:r w:rsidRPr="001257F0">
        <w:rPr>
          <w:rFonts w:ascii="Arial" w:hAnsi="Arial" w:hint="cs"/>
          <w:noProof w:val="0"/>
          <w:rtl/>
        </w:rPr>
        <w:t>.</w:t>
      </w:r>
      <w:r w:rsidRPr="001257F0">
        <w:rPr>
          <w:rFonts w:ascii="Arial" w:hAnsi="Arial"/>
          <w:noProof w:val="0"/>
          <w:rtl/>
        </w:rPr>
        <w:tab/>
      </w:r>
      <w:r w:rsidR="00AC584C" w:rsidRPr="001257F0">
        <w:rPr>
          <w:rFonts w:ascii="Arial" w:hAnsi="Arial" w:hint="cs"/>
          <w:noProof w:val="0"/>
          <w:rtl/>
        </w:rPr>
        <w:t xml:space="preserve">בסיכומיה טוענת הנתבעת כי, תביעת התובע הינה שגויה לחלוטין ואינה עומדת בהוראותיו ודרישותיו של החוק וכי זה </w:t>
      </w:r>
      <w:r w:rsidR="000B7B2A" w:rsidRPr="001257F0">
        <w:rPr>
          <w:rFonts w:ascii="Arial" w:hAnsi="Arial" w:hint="cs"/>
          <w:noProof w:val="0"/>
          <w:rtl/>
        </w:rPr>
        <w:t>כך ממש ובזו הלשון עשה "סלט" בין שלוש עתירות ושלושה סעדים אכיפה, אכיפה והכרה, אכיפה והכרה בדרך של "</w:t>
      </w:r>
      <w:r w:rsidR="00260841" w:rsidRPr="001257F0">
        <w:rPr>
          <w:rFonts w:ascii="Arial" w:hAnsi="Arial" w:hint="cs"/>
          <w:noProof w:val="0"/>
        </w:rPr>
        <w:t>M</w:t>
      </w:r>
      <w:r w:rsidR="00260841" w:rsidRPr="001257F0">
        <w:rPr>
          <w:rFonts w:ascii="Arial" w:hAnsi="Arial"/>
          <w:noProof w:val="0"/>
        </w:rPr>
        <w:t>irror</w:t>
      </w:r>
      <w:r w:rsidR="000B7B2A" w:rsidRPr="001257F0">
        <w:rPr>
          <w:rFonts w:ascii="Arial" w:hAnsi="Arial"/>
          <w:noProof w:val="0"/>
        </w:rPr>
        <w:t xml:space="preserve"> Order</w:t>
      </w:r>
      <w:r w:rsidR="000B7B2A" w:rsidRPr="001257F0">
        <w:rPr>
          <w:rFonts w:ascii="Arial" w:hAnsi="Arial" w:hint="cs"/>
          <w:noProof w:val="0"/>
          <w:rtl/>
        </w:rPr>
        <w:t xml:space="preserve">". </w:t>
      </w:r>
    </w:p>
    <w:p w:rsidR="003300ED" w:rsidRPr="001257F0" w:rsidRDefault="00DB0616" w:rsidP="003300ED">
      <w:pPr>
        <w:spacing w:line="360" w:lineRule="auto"/>
        <w:ind w:left="720" w:hanging="720"/>
        <w:jc w:val="both"/>
        <w:rPr>
          <w:rFonts w:ascii="Arial" w:hAnsi="Arial"/>
          <w:noProof w:val="0"/>
          <w:rtl/>
        </w:rPr>
      </w:pPr>
      <w:r w:rsidRPr="001257F0">
        <w:rPr>
          <w:rFonts w:ascii="Arial" w:hAnsi="Arial"/>
          <w:noProof w:val="0"/>
          <w:rtl/>
        </w:rPr>
        <w:tab/>
      </w:r>
      <w:r w:rsidRPr="001257F0">
        <w:rPr>
          <w:rFonts w:ascii="Arial" w:hAnsi="Arial" w:hint="cs"/>
          <w:noProof w:val="0"/>
          <w:rtl/>
        </w:rPr>
        <w:t>דין טענות הנתבעת בעניין זה דינן להידחות מכל וכל. מעיון בכתב התביעה עולה כי ליד "</w:t>
      </w:r>
      <w:r w:rsidRPr="00541749">
        <w:rPr>
          <w:rFonts w:ascii="Arial" w:hAnsi="Arial" w:hint="cs"/>
          <w:b/>
          <w:bCs/>
          <w:noProof w:val="0"/>
          <w:rtl/>
        </w:rPr>
        <w:t>סוג התביעה</w:t>
      </w:r>
      <w:r w:rsidRPr="001257F0">
        <w:rPr>
          <w:rFonts w:ascii="Arial" w:hAnsi="Arial" w:hint="cs"/>
          <w:noProof w:val="0"/>
          <w:rtl/>
        </w:rPr>
        <w:t>": נכתב במפורש "</w:t>
      </w:r>
      <w:r w:rsidRPr="00541749">
        <w:rPr>
          <w:rFonts w:ascii="Arial" w:hAnsi="Arial" w:hint="cs"/>
          <w:b/>
          <w:bCs/>
          <w:noProof w:val="0"/>
          <w:rtl/>
        </w:rPr>
        <w:t>אכיפת פסק חוץ</w:t>
      </w:r>
      <w:r w:rsidRPr="001257F0">
        <w:rPr>
          <w:rFonts w:ascii="Arial" w:hAnsi="Arial" w:hint="cs"/>
          <w:noProof w:val="0"/>
          <w:rtl/>
        </w:rPr>
        <w:t>" ותחת "</w:t>
      </w:r>
      <w:r w:rsidRPr="00541749">
        <w:rPr>
          <w:rFonts w:ascii="Arial" w:hAnsi="Arial" w:hint="cs"/>
          <w:b/>
          <w:bCs/>
          <w:noProof w:val="0"/>
          <w:rtl/>
        </w:rPr>
        <w:t>הסעד המבוקש</w:t>
      </w:r>
      <w:r w:rsidRPr="001257F0">
        <w:rPr>
          <w:rFonts w:ascii="Arial" w:hAnsi="Arial" w:hint="cs"/>
          <w:noProof w:val="0"/>
          <w:rtl/>
        </w:rPr>
        <w:t>" נכתב "</w:t>
      </w:r>
      <w:r w:rsidRPr="00541749">
        <w:rPr>
          <w:rFonts w:ascii="Arial" w:hAnsi="Arial" w:hint="cs"/>
          <w:b/>
          <w:bCs/>
          <w:noProof w:val="0"/>
          <w:rtl/>
        </w:rPr>
        <w:t>הכרה ואכיפה בפסק הדין</w:t>
      </w:r>
      <w:r w:rsidRPr="001257F0">
        <w:rPr>
          <w:rFonts w:ascii="Arial" w:hAnsi="Arial" w:hint="cs"/>
          <w:noProof w:val="0"/>
          <w:rtl/>
        </w:rPr>
        <w:t>". בסעיף 3 לכתב התביעה נטען</w:t>
      </w:r>
      <w:r w:rsidR="003300ED" w:rsidRPr="001257F0">
        <w:rPr>
          <w:rFonts w:ascii="Arial" w:hAnsi="Arial" w:hint="cs"/>
          <w:noProof w:val="0"/>
          <w:rtl/>
        </w:rPr>
        <w:t xml:space="preserve"> "</w:t>
      </w:r>
      <w:r w:rsidR="003300ED" w:rsidRPr="00541749">
        <w:rPr>
          <w:rFonts w:ascii="Arial" w:hAnsi="Arial" w:hint="cs"/>
          <w:b/>
          <w:bCs/>
          <w:noProof w:val="0"/>
          <w:rtl/>
        </w:rPr>
        <w:t>אכיפה והכרה בפסק דין שניתן בהסכמת הצדדים בבית המשפט למשפחה לונדון אנגליה ביום 9.12.20</w:t>
      </w:r>
      <w:r w:rsidR="003300ED" w:rsidRPr="001257F0">
        <w:rPr>
          <w:rFonts w:ascii="Arial" w:hAnsi="Arial" w:hint="cs"/>
          <w:noProof w:val="0"/>
          <w:rtl/>
        </w:rPr>
        <w:t xml:space="preserve">". </w:t>
      </w:r>
    </w:p>
    <w:p w:rsidR="003300ED" w:rsidRPr="001257F0" w:rsidRDefault="003300ED" w:rsidP="003300ED">
      <w:pPr>
        <w:spacing w:line="360" w:lineRule="auto"/>
        <w:ind w:left="720" w:hanging="720"/>
        <w:jc w:val="both"/>
        <w:rPr>
          <w:rFonts w:ascii="Arial" w:hAnsi="Arial"/>
          <w:noProof w:val="0"/>
          <w:rtl/>
        </w:rPr>
      </w:pPr>
      <w:r w:rsidRPr="001257F0">
        <w:rPr>
          <w:rFonts w:ascii="Arial" w:hAnsi="Arial"/>
          <w:noProof w:val="0"/>
          <w:rtl/>
        </w:rPr>
        <w:tab/>
      </w:r>
      <w:r w:rsidRPr="001257F0">
        <w:rPr>
          <w:rFonts w:ascii="Arial" w:hAnsi="Arial" w:hint="cs"/>
          <w:noProof w:val="0"/>
          <w:rtl/>
        </w:rPr>
        <w:t xml:space="preserve">בסעיפים 9 ו-10 לכתב התביעה טען התובע: </w:t>
      </w:r>
    </w:p>
    <w:p w:rsidR="00260841" w:rsidRPr="00541749" w:rsidRDefault="00260841" w:rsidP="00541749">
      <w:pPr>
        <w:spacing w:line="360" w:lineRule="auto"/>
        <w:ind w:left="1440" w:hanging="720"/>
        <w:jc w:val="both"/>
        <w:rPr>
          <w:rFonts w:ascii="Arial" w:hAnsi="Arial"/>
          <w:b/>
          <w:bCs/>
          <w:noProof w:val="0"/>
          <w:rtl/>
        </w:rPr>
      </w:pPr>
      <w:r w:rsidRPr="001257F0">
        <w:rPr>
          <w:rFonts w:ascii="Arial" w:hAnsi="Arial" w:hint="cs"/>
          <w:noProof w:val="0"/>
          <w:rtl/>
        </w:rPr>
        <w:lastRenderedPageBreak/>
        <w:t>"</w:t>
      </w:r>
      <w:r w:rsidRPr="00541749">
        <w:rPr>
          <w:rFonts w:ascii="Arial" w:hAnsi="Arial" w:hint="cs"/>
          <w:b/>
          <w:bCs/>
          <w:noProof w:val="0"/>
          <w:rtl/>
        </w:rPr>
        <w:t>9.</w:t>
      </w:r>
      <w:r w:rsidRPr="00541749">
        <w:rPr>
          <w:rFonts w:ascii="Arial" w:hAnsi="Arial" w:hint="cs"/>
          <w:b/>
          <w:bCs/>
          <w:noProof w:val="0"/>
          <w:rtl/>
        </w:rPr>
        <w:tab/>
        <w:t xml:space="preserve">בנסיבות אלו נאלץ התובע לפנות לבית משפט נכבד זה ולבקש אכיפה והכרה בפסק הדין בדרך של </w:t>
      </w:r>
      <w:r w:rsidRPr="00541749">
        <w:rPr>
          <w:rFonts w:ascii="Arial" w:hAnsi="Arial"/>
          <w:b/>
          <w:bCs/>
          <w:noProof w:val="0"/>
          <w:rtl/>
        </w:rPr>
        <w:t>"</w:t>
      </w:r>
      <w:r w:rsidRPr="00541749">
        <w:rPr>
          <w:rFonts w:ascii="Arial" w:hAnsi="Arial"/>
          <w:b/>
          <w:bCs/>
          <w:noProof w:val="0"/>
        </w:rPr>
        <w:t>Mirror Order</w:t>
      </w:r>
      <w:r w:rsidRPr="00541749">
        <w:rPr>
          <w:rFonts w:ascii="Arial" w:hAnsi="Arial"/>
          <w:b/>
          <w:bCs/>
          <w:noProof w:val="0"/>
          <w:rtl/>
        </w:rPr>
        <w:t>"</w:t>
      </w:r>
      <w:r w:rsidRPr="00541749">
        <w:rPr>
          <w:rFonts w:ascii="Arial" w:hAnsi="Arial" w:hint="cs"/>
          <w:b/>
          <w:bCs/>
          <w:noProof w:val="0"/>
          <w:rtl/>
        </w:rPr>
        <w:t xml:space="preserve"> </w:t>
      </w:r>
      <w:r w:rsidRPr="00541749">
        <w:rPr>
          <w:rFonts w:ascii="Arial" w:hAnsi="Arial"/>
          <w:b/>
          <w:bCs/>
          <w:noProof w:val="0"/>
          <w:rtl/>
        </w:rPr>
        <w:t>–</w:t>
      </w:r>
      <w:r w:rsidRPr="00541749">
        <w:rPr>
          <w:rFonts w:ascii="Arial" w:hAnsi="Arial" w:hint="cs"/>
          <w:b/>
          <w:bCs/>
          <w:noProof w:val="0"/>
          <w:rtl/>
        </w:rPr>
        <w:t xml:space="preserve"> זאת אומרת פסק דין זהה לפסק הדין שניתן בהסכמה בבית משפט למשפחה באנגליה.</w:t>
      </w:r>
    </w:p>
    <w:p w:rsidR="007E7383" w:rsidRPr="001257F0" w:rsidRDefault="00260841" w:rsidP="00541749">
      <w:pPr>
        <w:spacing w:line="360" w:lineRule="auto"/>
        <w:ind w:left="1440" w:hanging="720"/>
        <w:jc w:val="both"/>
        <w:rPr>
          <w:rFonts w:ascii="Arial" w:hAnsi="Arial"/>
          <w:noProof w:val="0"/>
          <w:rtl/>
        </w:rPr>
      </w:pPr>
      <w:r w:rsidRPr="00541749">
        <w:rPr>
          <w:rFonts w:ascii="Arial" w:hAnsi="Arial" w:hint="cs"/>
          <w:b/>
          <w:bCs/>
          <w:noProof w:val="0"/>
          <w:rtl/>
        </w:rPr>
        <w:t>10.</w:t>
      </w:r>
      <w:r w:rsidRPr="00541749">
        <w:rPr>
          <w:rFonts w:ascii="Arial" w:hAnsi="Arial" w:hint="cs"/>
          <w:b/>
          <w:bCs/>
          <w:noProof w:val="0"/>
          <w:rtl/>
        </w:rPr>
        <w:tab/>
        <w:t xml:space="preserve">פסק הדין עומד בכל הדרישות הקבועות בחוק אכיפת פסקי חוץ, תש"ח </w:t>
      </w:r>
      <w:r w:rsidRPr="00541749">
        <w:rPr>
          <w:rFonts w:ascii="Arial" w:hAnsi="Arial"/>
          <w:b/>
          <w:bCs/>
          <w:noProof w:val="0"/>
          <w:rtl/>
        </w:rPr>
        <w:t>–</w:t>
      </w:r>
      <w:r w:rsidRPr="00541749">
        <w:rPr>
          <w:rFonts w:ascii="Arial" w:hAnsi="Arial" w:hint="cs"/>
          <w:b/>
          <w:bCs/>
          <w:noProof w:val="0"/>
          <w:rtl/>
        </w:rPr>
        <w:t xml:space="preserve"> 1958 וגם באמנה שנעשתה בין מדינת ישראל לבין הממלכה המאוחדת(עותק כתב האמנה ותיקון מצ"ב וסומן ד').</w:t>
      </w:r>
      <w:r w:rsidR="007E7383" w:rsidRPr="00541749">
        <w:rPr>
          <w:rFonts w:ascii="Arial" w:hAnsi="Arial" w:hint="cs"/>
          <w:b/>
          <w:bCs/>
          <w:noProof w:val="0"/>
          <w:rtl/>
        </w:rPr>
        <w:t xml:space="preserve"> היות ומדובר </w:t>
      </w:r>
      <w:r w:rsidR="00541749">
        <w:rPr>
          <w:rFonts w:ascii="Arial" w:hAnsi="Arial" w:hint="cs"/>
          <w:b/>
          <w:bCs/>
          <w:noProof w:val="0"/>
          <w:rtl/>
        </w:rPr>
        <w:t>כ</w:t>
      </w:r>
      <w:r w:rsidR="007E7383" w:rsidRPr="00541749">
        <w:rPr>
          <w:rFonts w:ascii="Arial" w:hAnsi="Arial" w:hint="cs"/>
          <w:b/>
          <w:bCs/>
          <w:noProof w:val="0"/>
          <w:rtl/>
        </w:rPr>
        <w:t xml:space="preserve">אמור בפסק דין שניתן בהסכמה בין הצדדים ואף הסכמה מפורשת של הנתבעת לרישום פסק הדין בישראל </w:t>
      </w:r>
      <w:r w:rsidR="007E7383" w:rsidRPr="00541749">
        <w:rPr>
          <w:rFonts w:ascii="Arial" w:hAnsi="Arial"/>
          <w:b/>
          <w:bCs/>
          <w:noProof w:val="0"/>
          <w:rtl/>
        </w:rPr>
        <w:t>–</w:t>
      </w:r>
      <w:r w:rsidR="007E7383" w:rsidRPr="00541749">
        <w:rPr>
          <w:rFonts w:ascii="Arial" w:hAnsi="Arial" w:hint="cs"/>
          <w:b/>
          <w:bCs/>
          <w:noProof w:val="0"/>
          <w:rtl/>
        </w:rPr>
        <w:t xml:space="preserve"> לא צורף, בשלב זה חוות דעת הדין הזר</w:t>
      </w:r>
      <w:r w:rsidR="007E7383" w:rsidRPr="001257F0">
        <w:rPr>
          <w:rFonts w:ascii="Arial" w:hAnsi="Arial" w:hint="cs"/>
          <w:noProof w:val="0"/>
          <w:rtl/>
        </w:rPr>
        <w:t xml:space="preserve">". </w:t>
      </w:r>
    </w:p>
    <w:p w:rsidR="00260841" w:rsidRPr="001257F0" w:rsidRDefault="007E7383" w:rsidP="00B059D8">
      <w:pPr>
        <w:spacing w:line="360" w:lineRule="auto"/>
        <w:ind w:left="708"/>
        <w:jc w:val="both"/>
        <w:rPr>
          <w:rFonts w:ascii="Arial" w:hAnsi="Arial"/>
          <w:noProof w:val="0"/>
          <w:rtl/>
        </w:rPr>
      </w:pPr>
      <w:r w:rsidRPr="001257F0">
        <w:rPr>
          <w:rFonts w:ascii="Arial" w:hAnsi="Arial" w:hint="cs"/>
          <w:noProof w:val="0"/>
          <w:rtl/>
        </w:rPr>
        <w:t>בסעיף 11 לכתב התביעה הוסיף וטען התובע: "</w:t>
      </w:r>
      <w:r w:rsidRPr="00541749">
        <w:rPr>
          <w:rFonts w:ascii="Arial" w:hAnsi="Arial" w:hint="cs"/>
          <w:b/>
          <w:bCs/>
          <w:noProof w:val="0"/>
          <w:rtl/>
        </w:rPr>
        <w:t>ברור שלא ניתן לאכוף פסק דין שניתן ע"י בית משפט במדינה אחרת מבלי לעשות "</w:t>
      </w:r>
      <w:r w:rsidRPr="00541749">
        <w:rPr>
          <w:rFonts w:ascii="Arial" w:hAnsi="Arial"/>
          <w:b/>
          <w:bCs/>
          <w:noProof w:val="0"/>
        </w:rPr>
        <w:t>domestication</w:t>
      </w:r>
      <w:r w:rsidR="00B059D8" w:rsidRPr="00541749">
        <w:rPr>
          <w:rFonts w:ascii="Arial" w:hAnsi="Arial" w:hint="cs"/>
          <w:b/>
          <w:bCs/>
          <w:noProof w:val="0"/>
          <w:rtl/>
        </w:rPr>
        <w:t>" של הפסק בישראל</w:t>
      </w:r>
      <w:r w:rsidR="00541749">
        <w:rPr>
          <w:rFonts w:ascii="Arial" w:hAnsi="Arial" w:hint="cs"/>
          <w:noProof w:val="0"/>
          <w:rtl/>
        </w:rPr>
        <w:t>"</w:t>
      </w:r>
      <w:r w:rsidR="00B059D8" w:rsidRPr="001257F0">
        <w:rPr>
          <w:rFonts w:ascii="Arial" w:hAnsi="Arial" w:hint="cs"/>
          <w:noProof w:val="0"/>
          <w:rtl/>
        </w:rPr>
        <w:t xml:space="preserve">. </w:t>
      </w:r>
      <w:r w:rsidR="00260841" w:rsidRPr="001257F0">
        <w:rPr>
          <w:rFonts w:ascii="Arial" w:hAnsi="Arial" w:hint="cs"/>
          <w:noProof w:val="0"/>
          <w:rtl/>
        </w:rPr>
        <w:t xml:space="preserve"> </w:t>
      </w:r>
    </w:p>
    <w:p w:rsidR="003300ED" w:rsidRPr="001257F0" w:rsidRDefault="00260841" w:rsidP="003300ED">
      <w:pPr>
        <w:spacing w:line="360" w:lineRule="auto"/>
        <w:ind w:left="720" w:hanging="720"/>
        <w:jc w:val="both"/>
        <w:rPr>
          <w:rFonts w:ascii="Arial" w:hAnsi="Arial"/>
          <w:noProof w:val="0"/>
          <w:rtl/>
        </w:rPr>
      </w:pPr>
      <w:r w:rsidRPr="001257F0">
        <w:rPr>
          <w:rFonts w:ascii="Arial" w:hAnsi="Arial" w:hint="cs"/>
          <w:noProof w:val="0"/>
          <w:rtl/>
        </w:rPr>
        <w:t xml:space="preserve"> </w:t>
      </w:r>
    </w:p>
    <w:p w:rsidR="00856DD3" w:rsidRDefault="00F6199E" w:rsidP="00F6199E">
      <w:pPr>
        <w:spacing w:line="360" w:lineRule="auto"/>
        <w:ind w:left="720" w:hanging="720"/>
        <w:jc w:val="both"/>
        <w:rPr>
          <w:rFonts w:ascii="Arial" w:hAnsi="Arial"/>
          <w:noProof w:val="0"/>
          <w:rtl/>
        </w:rPr>
      </w:pPr>
      <w:r w:rsidRPr="001257F0">
        <w:rPr>
          <w:rFonts w:ascii="Arial" w:hAnsi="Arial"/>
          <w:noProof w:val="0"/>
          <w:rtl/>
        </w:rPr>
        <w:tab/>
      </w:r>
      <w:r w:rsidR="00B059D8" w:rsidRPr="001257F0">
        <w:rPr>
          <w:rFonts w:ascii="Arial" w:hAnsi="Arial" w:hint="cs"/>
          <w:noProof w:val="0"/>
          <w:rtl/>
        </w:rPr>
        <w:t>תביעת התובע הינה פשוטה וברורה ו</w:t>
      </w:r>
      <w:r w:rsidR="00541749">
        <w:rPr>
          <w:rFonts w:ascii="Arial" w:hAnsi="Arial" w:hint="cs"/>
          <w:noProof w:val="0"/>
          <w:rtl/>
        </w:rPr>
        <w:t>נהיר ו</w:t>
      </w:r>
      <w:r w:rsidR="00B059D8" w:rsidRPr="001257F0">
        <w:rPr>
          <w:rFonts w:ascii="Arial" w:hAnsi="Arial" w:hint="cs"/>
          <w:noProof w:val="0"/>
          <w:rtl/>
        </w:rPr>
        <w:t>ברור כי הוא מבקש לאכוף את פסק הדין לפי סעיפים 2- 10 לחוק אכיפת פסקי חוץ וזהו הסעד המבוקש. השימוש בביטוי הכרה ואכיפה בו נוקט התובע אינו במשמעות הכרה של פסק הדין לפי סעיף 11 לחוק אכיפת פסק חוץ, אלא במשמעות של קליטת פסק הדין ל</w:t>
      </w:r>
      <w:r w:rsidR="009F1315" w:rsidRPr="001257F0">
        <w:rPr>
          <w:rFonts w:ascii="Arial" w:hAnsi="Arial" w:hint="cs"/>
          <w:noProof w:val="0"/>
          <w:rtl/>
        </w:rPr>
        <w:t xml:space="preserve">צורך אכיפתו. </w:t>
      </w:r>
    </w:p>
    <w:p w:rsidR="00DB0616" w:rsidRDefault="009F1315" w:rsidP="00856DD3">
      <w:pPr>
        <w:spacing w:line="360" w:lineRule="auto"/>
        <w:ind w:left="720"/>
        <w:jc w:val="both"/>
        <w:rPr>
          <w:rFonts w:ascii="Arial" w:hAnsi="Arial"/>
          <w:noProof w:val="0"/>
          <w:rtl/>
        </w:rPr>
      </w:pPr>
      <w:r w:rsidRPr="001257F0">
        <w:rPr>
          <w:rFonts w:ascii="Arial" w:hAnsi="Arial" w:hint="cs"/>
          <w:noProof w:val="0"/>
          <w:rtl/>
        </w:rPr>
        <w:t xml:space="preserve">כך גם העתירה לצו מראה - </w:t>
      </w:r>
      <w:r w:rsidRPr="001257F0">
        <w:rPr>
          <w:rFonts w:ascii="Arial" w:hAnsi="Arial"/>
          <w:noProof w:val="0"/>
          <w:rtl/>
        </w:rPr>
        <w:t>"</w:t>
      </w:r>
      <w:r w:rsidRPr="001257F0">
        <w:rPr>
          <w:rFonts w:ascii="Arial" w:hAnsi="Arial"/>
          <w:noProof w:val="0"/>
        </w:rPr>
        <w:t>mirror order</w:t>
      </w:r>
      <w:r>
        <w:rPr>
          <w:rFonts w:ascii="Arial" w:hAnsi="Arial" w:hint="cs"/>
          <w:noProof w:val="0"/>
          <w:rtl/>
        </w:rPr>
        <w:t xml:space="preserve">", אינה משנה את העובדה כי העתירה הינה לאכיפת פסק הדין מיום 9.12.20 וזו נובעת מהעובדה הפשוטה והברורה שפסק הדין הזר מיום 9.12.20 קובע בסעיף 11 כי </w:t>
      </w:r>
      <w:r w:rsidR="00DB0616">
        <w:rPr>
          <w:rFonts w:ascii="Arial" w:hAnsi="Arial" w:hint="cs"/>
          <w:noProof w:val="0"/>
          <w:rtl/>
        </w:rPr>
        <w:t xml:space="preserve">הנתבעת לא תתנגד ל"רישום" פסק הדין </w:t>
      </w:r>
      <w:r>
        <w:rPr>
          <w:rFonts w:ascii="Arial" w:hAnsi="Arial" w:hint="cs"/>
          <w:noProof w:val="0"/>
          <w:rtl/>
        </w:rPr>
        <w:t xml:space="preserve">הזר </w:t>
      </w:r>
      <w:r w:rsidR="00DB0616">
        <w:rPr>
          <w:rFonts w:ascii="Arial" w:hAnsi="Arial" w:hint="cs"/>
          <w:noProof w:val="0"/>
          <w:rtl/>
        </w:rPr>
        <w:t xml:space="preserve">בישראל אם </w:t>
      </w:r>
      <w:r>
        <w:rPr>
          <w:rFonts w:ascii="Arial" w:hAnsi="Arial" w:hint="cs"/>
          <w:noProof w:val="0"/>
          <w:rtl/>
        </w:rPr>
        <w:t xml:space="preserve">התובע </w:t>
      </w:r>
      <w:r w:rsidR="00DB0616">
        <w:rPr>
          <w:rFonts w:ascii="Arial" w:hAnsi="Arial" w:hint="cs"/>
          <w:noProof w:val="0"/>
          <w:rtl/>
        </w:rPr>
        <w:t>ירצה בכך</w:t>
      </w:r>
      <w:r>
        <w:rPr>
          <w:rFonts w:ascii="Arial" w:hAnsi="Arial" w:hint="cs"/>
          <w:noProof w:val="0"/>
          <w:rtl/>
        </w:rPr>
        <w:t xml:space="preserve">. </w:t>
      </w:r>
      <w:r w:rsidR="00DB0616">
        <w:rPr>
          <w:rFonts w:ascii="Arial" w:hAnsi="Arial" w:hint="cs"/>
          <w:noProof w:val="0"/>
          <w:rtl/>
        </w:rPr>
        <w:t xml:space="preserve"> </w:t>
      </w:r>
    </w:p>
    <w:p w:rsidR="00DB0616" w:rsidRPr="001257F0" w:rsidRDefault="00DB0616" w:rsidP="00AC584C">
      <w:pPr>
        <w:tabs>
          <w:tab w:val="left" w:pos="800"/>
        </w:tabs>
        <w:overflowPunct w:val="0"/>
        <w:autoSpaceDE w:val="0"/>
        <w:autoSpaceDN w:val="0"/>
        <w:adjustRightInd w:val="0"/>
        <w:spacing w:line="360" w:lineRule="auto"/>
        <w:ind w:left="720" w:hanging="720"/>
        <w:jc w:val="both"/>
        <w:rPr>
          <w:rFonts w:ascii="Arial" w:hAnsi="Arial"/>
          <w:noProof w:val="0"/>
          <w:rtl/>
        </w:rPr>
      </w:pPr>
    </w:p>
    <w:p w:rsidR="0057154E" w:rsidRPr="001257F0" w:rsidRDefault="00F6199E" w:rsidP="00AC584C">
      <w:pPr>
        <w:tabs>
          <w:tab w:val="left" w:pos="800"/>
        </w:tabs>
        <w:overflowPunct w:val="0"/>
        <w:autoSpaceDE w:val="0"/>
        <w:autoSpaceDN w:val="0"/>
        <w:adjustRightInd w:val="0"/>
        <w:spacing w:line="360" w:lineRule="auto"/>
        <w:ind w:left="720" w:hanging="720"/>
        <w:jc w:val="both"/>
        <w:rPr>
          <w:rFonts w:ascii="Arial" w:hAnsi="Arial"/>
          <w:noProof w:val="0"/>
          <w:rtl/>
        </w:rPr>
      </w:pPr>
      <w:r w:rsidRPr="001257F0">
        <w:rPr>
          <w:rFonts w:ascii="Arial" w:hAnsi="Arial"/>
          <w:noProof w:val="0"/>
          <w:rtl/>
        </w:rPr>
        <w:tab/>
      </w:r>
      <w:r w:rsidRPr="001257F0">
        <w:rPr>
          <w:rFonts w:ascii="Arial" w:hAnsi="Arial" w:hint="cs"/>
          <w:noProof w:val="0"/>
          <w:rtl/>
        </w:rPr>
        <w:t>הנתבעת בהעלותה טענה זו מתעלמת לחלוטין מהאמור בסיכומי התובע אשר דנים כולם ב</w:t>
      </w:r>
      <w:r w:rsidR="0057154E" w:rsidRPr="001257F0">
        <w:rPr>
          <w:rFonts w:ascii="Arial" w:hAnsi="Arial" w:hint="cs"/>
          <w:noProof w:val="0"/>
          <w:rtl/>
        </w:rPr>
        <w:t xml:space="preserve">עתירה לאכיפת הפסק הזר והטענה כי הנתבעת לא הוכיחה כי מתקיימת אחת מטענות ההגנה הקבועות בסעיף 6 לחוק אכיפת פסק חוץ. </w:t>
      </w:r>
    </w:p>
    <w:p w:rsidR="000B7B2A" w:rsidRPr="001257F0" w:rsidRDefault="0057154E" w:rsidP="00AC584C">
      <w:pPr>
        <w:tabs>
          <w:tab w:val="left" w:pos="800"/>
        </w:tabs>
        <w:overflowPunct w:val="0"/>
        <w:autoSpaceDE w:val="0"/>
        <w:autoSpaceDN w:val="0"/>
        <w:adjustRightInd w:val="0"/>
        <w:spacing w:line="360" w:lineRule="auto"/>
        <w:ind w:left="720" w:hanging="720"/>
        <w:jc w:val="both"/>
        <w:rPr>
          <w:rFonts w:ascii="Arial" w:hAnsi="Arial"/>
          <w:noProof w:val="0"/>
          <w:rtl/>
        </w:rPr>
      </w:pPr>
      <w:r w:rsidRPr="001257F0">
        <w:rPr>
          <w:rFonts w:ascii="Arial" w:hAnsi="Arial" w:hint="cs"/>
          <w:noProof w:val="0"/>
          <w:rtl/>
        </w:rPr>
        <w:t xml:space="preserve"> </w:t>
      </w:r>
    </w:p>
    <w:p w:rsidR="000A70C6" w:rsidRPr="001257F0" w:rsidRDefault="00856DD3" w:rsidP="00AC584C">
      <w:pPr>
        <w:tabs>
          <w:tab w:val="left" w:pos="800"/>
        </w:tabs>
        <w:overflowPunct w:val="0"/>
        <w:autoSpaceDE w:val="0"/>
        <w:autoSpaceDN w:val="0"/>
        <w:adjustRightInd w:val="0"/>
        <w:spacing w:line="360" w:lineRule="auto"/>
        <w:ind w:left="720" w:hanging="720"/>
        <w:jc w:val="both"/>
        <w:rPr>
          <w:rFonts w:ascii="Arial" w:hAnsi="Arial"/>
          <w:noProof w:val="0"/>
          <w:rtl/>
        </w:rPr>
      </w:pPr>
      <w:r>
        <w:rPr>
          <w:rFonts w:ascii="Arial" w:hAnsi="Arial" w:hint="cs"/>
          <w:noProof w:val="0"/>
          <w:rtl/>
        </w:rPr>
        <w:t>40</w:t>
      </w:r>
      <w:r w:rsidR="000B7B2A" w:rsidRPr="001257F0">
        <w:rPr>
          <w:rFonts w:ascii="Arial" w:hAnsi="Arial" w:hint="cs"/>
          <w:noProof w:val="0"/>
          <w:rtl/>
        </w:rPr>
        <w:t>.</w:t>
      </w:r>
      <w:r w:rsidR="000B7B2A" w:rsidRPr="001257F0">
        <w:rPr>
          <w:rFonts w:ascii="Arial" w:hAnsi="Arial" w:hint="cs"/>
          <w:noProof w:val="0"/>
          <w:rtl/>
        </w:rPr>
        <w:tab/>
      </w:r>
      <w:r w:rsidR="00F6199E" w:rsidRPr="001257F0">
        <w:rPr>
          <w:rFonts w:ascii="Arial" w:hAnsi="Arial" w:hint="cs"/>
          <w:noProof w:val="0"/>
          <w:rtl/>
        </w:rPr>
        <w:t>לאחר שהובהר כי הסעד לו עותר התובע</w:t>
      </w:r>
      <w:r w:rsidR="0057154E" w:rsidRPr="001257F0">
        <w:rPr>
          <w:rFonts w:ascii="Arial" w:hAnsi="Arial" w:hint="cs"/>
          <w:noProof w:val="0"/>
          <w:rtl/>
        </w:rPr>
        <w:t xml:space="preserve">, הינו אכיפת הפסק הזר מיום 9.12.20 </w:t>
      </w:r>
      <w:r w:rsidR="005B158D" w:rsidRPr="001257F0">
        <w:rPr>
          <w:rFonts w:ascii="Arial" w:hAnsi="Arial" w:hint="cs"/>
          <w:noProof w:val="0"/>
          <w:rtl/>
        </w:rPr>
        <w:t xml:space="preserve">יש להידרש לטענות הנתבעת בסיכומיה ולפיה פסק הדין הזר אינו ניתן לאכיפה. </w:t>
      </w:r>
    </w:p>
    <w:p w:rsidR="000A70C6" w:rsidRPr="001257F0" w:rsidRDefault="000A70C6" w:rsidP="00AC584C">
      <w:pPr>
        <w:tabs>
          <w:tab w:val="left" w:pos="800"/>
        </w:tabs>
        <w:overflowPunct w:val="0"/>
        <w:autoSpaceDE w:val="0"/>
        <w:autoSpaceDN w:val="0"/>
        <w:adjustRightInd w:val="0"/>
        <w:spacing w:line="360" w:lineRule="auto"/>
        <w:ind w:left="720" w:hanging="720"/>
        <w:jc w:val="both"/>
        <w:rPr>
          <w:rFonts w:ascii="Arial" w:hAnsi="Arial"/>
          <w:noProof w:val="0"/>
          <w:rtl/>
        </w:rPr>
      </w:pPr>
    </w:p>
    <w:p w:rsidR="00856DD3" w:rsidRDefault="000A70C6" w:rsidP="000A70C6">
      <w:pPr>
        <w:tabs>
          <w:tab w:val="left" w:pos="800"/>
        </w:tabs>
        <w:overflowPunct w:val="0"/>
        <w:autoSpaceDE w:val="0"/>
        <w:autoSpaceDN w:val="0"/>
        <w:adjustRightInd w:val="0"/>
        <w:spacing w:line="360" w:lineRule="auto"/>
        <w:ind w:left="720" w:hanging="720"/>
        <w:jc w:val="both"/>
        <w:rPr>
          <w:rFonts w:ascii="Arial" w:hAnsi="Arial"/>
          <w:noProof w:val="0"/>
          <w:rtl/>
        </w:rPr>
      </w:pPr>
      <w:r w:rsidRPr="001257F0">
        <w:rPr>
          <w:rFonts w:ascii="Arial" w:hAnsi="Arial"/>
          <w:noProof w:val="0"/>
          <w:rtl/>
        </w:rPr>
        <w:tab/>
      </w:r>
      <w:r w:rsidRPr="001257F0">
        <w:rPr>
          <w:rFonts w:ascii="Arial" w:hAnsi="Arial" w:hint="cs"/>
          <w:noProof w:val="0"/>
          <w:rtl/>
        </w:rPr>
        <w:t>טענותיה של הנתבע</w:t>
      </w:r>
      <w:r w:rsidR="00856DD3">
        <w:rPr>
          <w:rFonts w:ascii="Arial" w:hAnsi="Arial" w:hint="cs"/>
          <w:noProof w:val="0"/>
          <w:rtl/>
        </w:rPr>
        <w:t>ת</w:t>
      </w:r>
      <w:r w:rsidRPr="001257F0">
        <w:rPr>
          <w:rFonts w:ascii="Arial" w:hAnsi="Arial" w:hint="cs"/>
          <w:noProof w:val="0"/>
          <w:rtl/>
        </w:rPr>
        <w:t xml:space="preserve"> בעניין זה הינן שתיים עיקריות. </w:t>
      </w:r>
    </w:p>
    <w:p w:rsidR="00856DD3" w:rsidRDefault="00856DD3" w:rsidP="000A70C6">
      <w:pPr>
        <w:tabs>
          <w:tab w:val="left" w:pos="800"/>
        </w:tabs>
        <w:overflowPunct w:val="0"/>
        <w:autoSpaceDE w:val="0"/>
        <w:autoSpaceDN w:val="0"/>
        <w:adjustRightInd w:val="0"/>
        <w:spacing w:line="360" w:lineRule="auto"/>
        <w:ind w:left="720" w:hanging="720"/>
        <w:jc w:val="both"/>
        <w:rPr>
          <w:rFonts w:ascii="Arial" w:hAnsi="Arial"/>
          <w:noProof w:val="0"/>
          <w:rtl/>
        </w:rPr>
      </w:pPr>
    </w:p>
    <w:p w:rsidR="0057154E" w:rsidRPr="001257F0" w:rsidRDefault="00856DD3" w:rsidP="000A70C6">
      <w:pPr>
        <w:tabs>
          <w:tab w:val="left" w:pos="800"/>
        </w:tabs>
        <w:overflowPunct w:val="0"/>
        <w:autoSpaceDE w:val="0"/>
        <w:autoSpaceDN w:val="0"/>
        <w:adjustRightInd w:val="0"/>
        <w:spacing w:line="360" w:lineRule="auto"/>
        <w:ind w:left="720" w:hanging="720"/>
        <w:jc w:val="both"/>
        <w:rPr>
          <w:rFonts w:ascii="Arial" w:hAnsi="Arial"/>
          <w:noProof w:val="0"/>
          <w:rtl/>
        </w:rPr>
      </w:pPr>
      <w:r>
        <w:rPr>
          <w:rFonts w:ascii="Arial" w:hAnsi="Arial"/>
          <w:noProof w:val="0"/>
          <w:rtl/>
        </w:rPr>
        <w:tab/>
      </w:r>
      <w:r w:rsidR="000A70C6" w:rsidRPr="00856DD3">
        <w:rPr>
          <w:rFonts w:ascii="Arial" w:hAnsi="Arial" w:hint="cs"/>
          <w:b/>
          <w:bCs/>
          <w:noProof w:val="0"/>
          <w:u w:val="single"/>
          <w:rtl/>
        </w:rPr>
        <w:t>הראשונה</w:t>
      </w:r>
      <w:r w:rsidR="000A70C6" w:rsidRPr="001257F0">
        <w:rPr>
          <w:rFonts w:ascii="Arial" w:hAnsi="Arial" w:hint="cs"/>
          <w:noProof w:val="0"/>
          <w:rtl/>
        </w:rPr>
        <w:t>, הינה הטענה לפיה ח</w:t>
      </w:r>
      <w:r w:rsidR="005B158D" w:rsidRPr="001257F0">
        <w:rPr>
          <w:rFonts w:ascii="Arial" w:hAnsi="Arial" w:hint="cs"/>
          <w:noProof w:val="0"/>
          <w:rtl/>
        </w:rPr>
        <w:t xml:space="preserve">וק אכיפת פסקי חוץ אינו מאפשר אכיפת פסקי דין זרים שעניינם זמני שהות. לשיטתה של הנתבעת </w:t>
      </w:r>
      <w:r w:rsidR="000A70C6" w:rsidRPr="001257F0">
        <w:rPr>
          <w:rFonts w:ascii="Arial" w:hAnsi="Arial" w:hint="cs"/>
          <w:noProof w:val="0"/>
          <w:rtl/>
        </w:rPr>
        <w:t xml:space="preserve">זמני שהות אשר נקבעים בפסק דין זר אינם בגדר חיוב הניתן לאכיפה ויש לראות בהם "סטטוס" הניתן לכל היותר להכרה לפי סעיף 11 לחוק אכיפת פסקי חוץ (סעיפים 25- 28 לסיכומיה). </w:t>
      </w:r>
    </w:p>
    <w:p w:rsidR="000B7B2A" w:rsidRPr="001257F0" w:rsidRDefault="00F6199E" w:rsidP="00AC584C">
      <w:pPr>
        <w:tabs>
          <w:tab w:val="left" w:pos="800"/>
        </w:tabs>
        <w:overflowPunct w:val="0"/>
        <w:autoSpaceDE w:val="0"/>
        <w:autoSpaceDN w:val="0"/>
        <w:adjustRightInd w:val="0"/>
        <w:spacing w:line="360" w:lineRule="auto"/>
        <w:ind w:left="720" w:hanging="720"/>
        <w:jc w:val="both"/>
        <w:rPr>
          <w:rFonts w:ascii="Arial" w:hAnsi="Arial"/>
          <w:noProof w:val="0"/>
          <w:rtl/>
        </w:rPr>
      </w:pPr>
      <w:r w:rsidRPr="001257F0">
        <w:rPr>
          <w:rFonts w:ascii="Arial" w:hAnsi="Arial" w:hint="cs"/>
          <w:noProof w:val="0"/>
          <w:rtl/>
        </w:rPr>
        <w:t xml:space="preserve"> </w:t>
      </w:r>
    </w:p>
    <w:p w:rsidR="00635FC3" w:rsidRPr="001257F0" w:rsidRDefault="000A70C6" w:rsidP="004E3455">
      <w:pPr>
        <w:tabs>
          <w:tab w:val="left" w:pos="800"/>
        </w:tabs>
        <w:overflowPunct w:val="0"/>
        <w:autoSpaceDE w:val="0"/>
        <w:autoSpaceDN w:val="0"/>
        <w:adjustRightInd w:val="0"/>
        <w:spacing w:line="360" w:lineRule="auto"/>
        <w:ind w:left="720" w:hanging="720"/>
        <w:jc w:val="both"/>
        <w:rPr>
          <w:rFonts w:ascii="Arial" w:hAnsi="Arial"/>
          <w:noProof w:val="0"/>
          <w:rtl/>
        </w:rPr>
      </w:pPr>
      <w:r w:rsidRPr="001257F0">
        <w:rPr>
          <w:rFonts w:ascii="Arial" w:hAnsi="Arial"/>
          <w:noProof w:val="0"/>
          <w:rtl/>
        </w:rPr>
        <w:lastRenderedPageBreak/>
        <w:tab/>
      </w:r>
      <w:r w:rsidRPr="00856DD3">
        <w:rPr>
          <w:rFonts w:ascii="Arial" w:hAnsi="Arial" w:hint="cs"/>
          <w:b/>
          <w:bCs/>
          <w:noProof w:val="0"/>
          <w:u w:val="single"/>
          <w:rtl/>
        </w:rPr>
        <w:t>השנייה</w:t>
      </w:r>
      <w:r w:rsidRPr="001257F0">
        <w:rPr>
          <w:rFonts w:ascii="Arial" w:hAnsi="Arial" w:hint="cs"/>
          <w:noProof w:val="0"/>
          <w:rtl/>
        </w:rPr>
        <w:t xml:space="preserve">, </w:t>
      </w:r>
      <w:r w:rsidR="00635FC3" w:rsidRPr="001257F0">
        <w:rPr>
          <w:rFonts w:ascii="Arial" w:hAnsi="Arial" w:hint="cs"/>
          <w:noProof w:val="0"/>
          <w:rtl/>
        </w:rPr>
        <w:t>כך ממש "</w:t>
      </w:r>
      <w:r w:rsidR="00635FC3" w:rsidRPr="00856DD3">
        <w:rPr>
          <w:rFonts w:ascii="Arial" w:hAnsi="Arial" w:hint="cs"/>
          <w:b/>
          <w:bCs/>
          <w:noProof w:val="0"/>
          <w:rtl/>
        </w:rPr>
        <w:t xml:space="preserve">אין זה </w:t>
      </w:r>
      <w:r w:rsidR="004E3455" w:rsidRPr="00856DD3">
        <w:rPr>
          <w:rFonts w:ascii="Arial" w:hAnsi="Arial" w:hint="cs"/>
          <w:b/>
          <w:bCs/>
          <w:noProof w:val="0"/>
          <w:rtl/>
        </w:rPr>
        <w:t>א</w:t>
      </w:r>
      <w:r w:rsidR="00635FC3" w:rsidRPr="00856DD3">
        <w:rPr>
          <w:rFonts w:ascii="Arial" w:hAnsi="Arial"/>
          <w:b/>
          <w:bCs/>
          <w:noProof w:val="0"/>
          <w:rtl/>
        </w:rPr>
        <w:t>פשרי שבית משפט</w:t>
      </w:r>
      <w:r w:rsidR="00635FC3" w:rsidRPr="00856DD3">
        <w:rPr>
          <w:rFonts w:ascii="Arial" w:hAnsi="Arial" w:hint="cs"/>
          <w:b/>
          <w:bCs/>
          <w:noProof w:val="0"/>
          <w:rtl/>
        </w:rPr>
        <w:t xml:space="preserve"> </w:t>
      </w:r>
      <w:r w:rsidR="00635FC3" w:rsidRPr="00856DD3">
        <w:rPr>
          <w:rFonts w:ascii="Arial" w:hAnsi="Arial"/>
          <w:b/>
          <w:bCs/>
          <w:noProof w:val="0"/>
          <w:rtl/>
        </w:rPr>
        <w:t>ישראלי,</w:t>
      </w:r>
      <w:r w:rsidR="00635FC3" w:rsidRPr="00856DD3">
        <w:rPr>
          <w:rFonts w:ascii="Arial" w:hAnsi="Arial" w:hint="cs"/>
          <w:b/>
          <w:bCs/>
          <w:noProof w:val="0"/>
          <w:rtl/>
        </w:rPr>
        <w:t xml:space="preserve"> </w:t>
      </w:r>
      <w:r w:rsidR="00635FC3" w:rsidRPr="00856DD3">
        <w:rPr>
          <w:rFonts w:ascii="Arial" w:hAnsi="Arial"/>
          <w:b/>
          <w:bCs/>
          <w:noProof w:val="0"/>
          <w:rtl/>
        </w:rPr>
        <w:t>המתבקש לתת</w:t>
      </w:r>
      <w:r w:rsidR="00635FC3" w:rsidRPr="00856DD3">
        <w:rPr>
          <w:rFonts w:ascii="Arial" w:hAnsi="Arial" w:hint="cs"/>
          <w:b/>
          <w:bCs/>
          <w:noProof w:val="0"/>
          <w:rtl/>
        </w:rPr>
        <w:t xml:space="preserve"> </w:t>
      </w:r>
      <w:r w:rsidR="00635FC3" w:rsidRPr="00856DD3">
        <w:rPr>
          <w:rFonts w:ascii="Arial" w:hAnsi="Arial"/>
          <w:b/>
          <w:bCs/>
          <w:noProof w:val="0"/>
          <w:rtl/>
        </w:rPr>
        <w:t>גושפנקא כלשהי להוראות</w:t>
      </w:r>
      <w:r w:rsidR="00635FC3" w:rsidRPr="00856DD3">
        <w:rPr>
          <w:rFonts w:ascii="Arial" w:hAnsi="Arial" w:hint="cs"/>
          <w:b/>
          <w:bCs/>
          <w:noProof w:val="0"/>
          <w:rtl/>
        </w:rPr>
        <w:t xml:space="preserve"> </w:t>
      </w:r>
      <w:r w:rsidR="00635FC3" w:rsidRPr="00856DD3">
        <w:rPr>
          <w:rFonts w:ascii="Arial" w:hAnsi="Arial"/>
          <w:b/>
          <w:bCs/>
          <w:noProof w:val="0"/>
          <w:rtl/>
        </w:rPr>
        <w:t>בפסק זר הנוגעות לגורלו</w:t>
      </w:r>
      <w:r w:rsidR="00635FC3" w:rsidRPr="00856DD3">
        <w:rPr>
          <w:rFonts w:ascii="Arial" w:hAnsi="Arial" w:hint="cs"/>
          <w:b/>
          <w:bCs/>
          <w:noProof w:val="0"/>
          <w:rtl/>
        </w:rPr>
        <w:t xml:space="preserve"> </w:t>
      </w:r>
      <w:r w:rsidR="00635FC3" w:rsidRPr="00856DD3">
        <w:rPr>
          <w:rFonts w:ascii="Arial" w:hAnsi="Arial"/>
          <w:b/>
          <w:bCs/>
          <w:noProof w:val="0"/>
          <w:rtl/>
        </w:rPr>
        <w:t>של קטין – אם</w:t>
      </w:r>
      <w:r w:rsidR="00635FC3" w:rsidRPr="00856DD3">
        <w:rPr>
          <w:rFonts w:ascii="Arial" w:hAnsi="Arial" w:hint="cs"/>
          <w:b/>
          <w:bCs/>
          <w:noProof w:val="0"/>
          <w:rtl/>
        </w:rPr>
        <w:t xml:space="preserve"> "</w:t>
      </w:r>
      <w:r w:rsidR="00635FC3" w:rsidRPr="00856DD3">
        <w:rPr>
          <w:rFonts w:ascii="Arial" w:hAnsi="Arial"/>
          <w:b/>
          <w:bCs/>
          <w:noProof w:val="0"/>
          <w:rtl/>
        </w:rPr>
        <w:t xml:space="preserve">אכיפה", אם </w:t>
      </w:r>
      <w:r w:rsidR="00635FC3" w:rsidRPr="00856DD3">
        <w:rPr>
          <w:rFonts w:ascii="Arial" w:hAnsi="Arial" w:hint="cs"/>
          <w:b/>
          <w:bCs/>
          <w:noProof w:val="0"/>
          <w:rtl/>
        </w:rPr>
        <w:t>"</w:t>
      </w:r>
      <w:r w:rsidR="00635FC3" w:rsidRPr="00856DD3">
        <w:rPr>
          <w:rFonts w:ascii="Arial" w:hAnsi="Arial"/>
          <w:b/>
          <w:bCs/>
          <w:noProof w:val="0"/>
          <w:rtl/>
        </w:rPr>
        <w:t>הכרה</w:t>
      </w:r>
      <w:r w:rsidR="00635FC3" w:rsidRPr="00856DD3">
        <w:rPr>
          <w:rFonts w:ascii="Arial" w:hAnsi="Arial" w:hint="cs"/>
          <w:b/>
          <w:bCs/>
          <w:noProof w:val="0"/>
          <w:rtl/>
        </w:rPr>
        <w:t>"</w:t>
      </w:r>
      <w:r w:rsidR="00635FC3" w:rsidRPr="00856DD3">
        <w:rPr>
          <w:rFonts w:ascii="Arial" w:hAnsi="Arial"/>
          <w:b/>
          <w:bCs/>
          <w:noProof w:val="0"/>
          <w:rtl/>
        </w:rPr>
        <w:t xml:space="preserve"> ואם </w:t>
      </w:r>
      <w:r w:rsidR="00635FC3" w:rsidRPr="00856DD3">
        <w:rPr>
          <w:rFonts w:ascii="Arial" w:hAnsi="Arial" w:hint="cs"/>
          <w:b/>
          <w:bCs/>
          <w:noProof w:val="0"/>
          <w:rtl/>
        </w:rPr>
        <w:t>"</w:t>
      </w:r>
      <w:r w:rsidR="00635FC3" w:rsidRPr="00856DD3">
        <w:rPr>
          <w:rFonts w:ascii="Arial" w:hAnsi="Arial"/>
          <w:b/>
          <w:bCs/>
          <w:noProof w:val="0"/>
          <w:rtl/>
        </w:rPr>
        <w:t>צו מראה" - יעשה זאת מבלי</w:t>
      </w:r>
      <w:r w:rsidR="00635FC3" w:rsidRPr="00856DD3">
        <w:rPr>
          <w:rFonts w:ascii="Arial" w:hAnsi="Arial" w:hint="cs"/>
          <w:b/>
          <w:bCs/>
          <w:noProof w:val="0"/>
          <w:rtl/>
        </w:rPr>
        <w:t xml:space="preserve"> ש</w:t>
      </w:r>
      <w:r w:rsidR="00635FC3" w:rsidRPr="00856DD3">
        <w:rPr>
          <w:rFonts w:ascii="Arial" w:hAnsi="Arial"/>
          <w:b/>
          <w:bCs/>
          <w:noProof w:val="0"/>
          <w:rtl/>
        </w:rPr>
        <w:t xml:space="preserve">יבחן את </w:t>
      </w:r>
      <w:r w:rsidR="00635FC3" w:rsidRPr="00856DD3">
        <w:rPr>
          <w:rFonts w:ascii="Arial" w:hAnsi="Arial" w:hint="cs"/>
          <w:b/>
          <w:bCs/>
          <w:noProof w:val="0"/>
          <w:rtl/>
        </w:rPr>
        <w:t>"</w:t>
      </w:r>
      <w:r w:rsidR="00635FC3" w:rsidRPr="00856DD3">
        <w:rPr>
          <w:rFonts w:ascii="Arial" w:hAnsi="Arial"/>
          <w:b/>
          <w:bCs/>
          <w:noProof w:val="0"/>
          <w:rtl/>
        </w:rPr>
        <w:t>טובת הילד</w:t>
      </w:r>
      <w:r w:rsidR="00635FC3" w:rsidRPr="00856DD3">
        <w:rPr>
          <w:rFonts w:ascii="Arial" w:hAnsi="Arial" w:hint="cs"/>
          <w:b/>
          <w:bCs/>
          <w:noProof w:val="0"/>
          <w:rtl/>
        </w:rPr>
        <w:t>"</w:t>
      </w:r>
      <w:r w:rsidR="00635FC3" w:rsidRPr="00856DD3">
        <w:rPr>
          <w:rFonts w:ascii="Arial" w:hAnsi="Arial"/>
          <w:b/>
          <w:bCs/>
          <w:noProof w:val="0"/>
          <w:rtl/>
        </w:rPr>
        <w:t xml:space="preserve"> של אותו קטין - וזאת בלי קשר לשאלה אם הצד המתגונן, שאיננו הקטין</w:t>
      </w:r>
      <w:r w:rsidR="00635FC3" w:rsidRPr="00856DD3">
        <w:rPr>
          <w:rFonts w:ascii="Arial" w:hAnsi="Arial" w:hint="cs"/>
          <w:b/>
          <w:bCs/>
          <w:noProof w:val="0"/>
          <w:rtl/>
        </w:rPr>
        <w:t xml:space="preserve"> </w:t>
      </w:r>
      <w:r w:rsidR="00635FC3" w:rsidRPr="00856DD3">
        <w:rPr>
          <w:rFonts w:ascii="Arial" w:hAnsi="Arial"/>
          <w:b/>
          <w:bCs/>
          <w:noProof w:val="0"/>
          <w:rtl/>
        </w:rPr>
        <w:t>עצמו, ניהל כהלכה את הגנתו או עמד על זכויותיו של הקטין. זהו עניין הנוגע</w:t>
      </w:r>
      <w:r w:rsidR="00635FC3" w:rsidRPr="00856DD3">
        <w:rPr>
          <w:rFonts w:ascii="Arial" w:hAnsi="Arial" w:hint="cs"/>
          <w:b/>
          <w:bCs/>
          <w:noProof w:val="0"/>
          <w:rtl/>
        </w:rPr>
        <w:t xml:space="preserve"> </w:t>
      </w:r>
      <w:r w:rsidR="00635FC3" w:rsidRPr="00856DD3">
        <w:rPr>
          <w:rFonts w:ascii="Arial" w:hAnsi="Arial"/>
          <w:b/>
          <w:bCs/>
          <w:noProof w:val="0"/>
          <w:rtl/>
        </w:rPr>
        <w:t>לקטין עצמו</w:t>
      </w:r>
      <w:r w:rsidR="00635FC3" w:rsidRPr="00856DD3">
        <w:rPr>
          <w:rFonts w:ascii="Arial" w:hAnsi="Arial" w:hint="cs"/>
          <w:b/>
          <w:bCs/>
          <w:noProof w:val="0"/>
          <w:rtl/>
        </w:rPr>
        <w:t xml:space="preserve"> </w:t>
      </w:r>
      <w:r w:rsidR="00635FC3" w:rsidRPr="00856DD3">
        <w:rPr>
          <w:rFonts w:ascii="Arial" w:hAnsi="Arial"/>
          <w:b/>
          <w:bCs/>
          <w:noProof w:val="0"/>
          <w:rtl/>
        </w:rPr>
        <w:t>ולגורלו,</w:t>
      </w:r>
      <w:r w:rsidR="00635FC3" w:rsidRPr="00856DD3">
        <w:rPr>
          <w:rFonts w:ascii="Arial" w:hAnsi="Arial" w:hint="cs"/>
          <w:b/>
          <w:bCs/>
          <w:noProof w:val="0"/>
          <w:rtl/>
        </w:rPr>
        <w:t xml:space="preserve"> </w:t>
      </w:r>
      <w:r w:rsidR="00635FC3" w:rsidRPr="00856DD3">
        <w:rPr>
          <w:rFonts w:ascii="Arial" w:hAnsi="Arial"/>
          <w:b/>
          <w:bCs/>
          <w:noProof w:val="0"/>
          <w:rtl/>
        </w:rPr>
        <w:t>ולכן לא היה - ואין - מנוס מבדיקת טובתה</w:t>
      </w:r>
      <w:r w:rsidR="00635FC3" w:rsidRPr="00856DD3">
        <w:rPr>
          <w:rFonts w:ascii="Arial" w:hAnsi="Arial" w:hint="cs"/>
          <w:b/>
          <w:bCs/>
          <w:noProof w:val="0"/>
          <w:rtl/>
        </w:rPr>
        <w:t xml:space="preserve"> </w:t>
      </w:r>
      <w:r w:rsidR="00635FC3" w:rsidRPr="00856DD3">
        <w:rPr>
          <w:rFonts w:ascii="Arial" w:hAnsi="Arial"/>
          <w:b/>
          <w:bCs/>
          <w:noProof w:val="0"/>
          <w:rtl/>
        </w:rPr>
        <w:t>של הקטינה דכאן</w:t>
      </w:r>
      <w:r w:rsidR="00635FC3" w:rsidRPr="001257F0">
        <w:rPr>
          <w:rFonts w:ascii="Arial" w:hAnsi="Arial" w:hint="cs"/>
          <w:noProof w:val="0"/>
          <w:rtl/>
        </w:rPr>
        <w:t>" (</w:t>
      </w:r>
      <w:r w:rsidR="004E3455" w:rsidRPr="001257F0">
        <w:rPr>
          <w:rFonts w:ascii="Arial" w:hAnsi="Arial" w:hint="cs"/>
          <w:noProof w:val="0"/>
          <w:rtl/>
        </w:rPr>
        <w:t xml:space="preserve">סעיף 33 לסיכומיה וראו גם סעיפים 30 </w:t>
      </w:r>
      <w:r w:rsidR="004E3455" w:rsidRPr="001257F0">
        <w:rPr>
          <w:rFonts w:ascii="Arial" w:hAnsi="Arial"/>
          <w:noProof w:val="0"/>
          <w:rtl/>
        </w:rPr>
        <w:t>–</w:t>
      </w:r>
      <w:r w:rsidR="004E3455" w:rsidRPr="001257F0">
        <w:rPr>
          <w:rFonts w:ascii="Arial" w:hAnsi="Arial" w:hint="cs"/>
          <w:noProof w:val="0"/>
          <w:rtl/>
        </w:rPr>
        <w:t xml:space="preserve"> 35). </w:t>
      </w:r>
    </w:p>
    <w:p w:rsidR="00856DD3" w:rsidRDefault="004E3455" w:rsidP="00635FC3">
      <w:pPr>
        <w:tabs>
          <w:tab w:val="left" w:pos="800"/>
        </w:tabs>
        <w:overflowPunct w:val="0"/>
        <w:autoSpaceDE w:val="0"/>
        <w:autoSpaceDN w:val="0"/>
        <w:adjustRightInd w:val="0"/>
        <w:spacing w:line="360" w:lineRule="auto"/>
        <w:ind w:left="720" w:hanging="720"/>
        <w:jc w:val="both"/>
        <w:rPr>
          <w:rFonts w:ascii="Arial" w:hAnsi="Arial"/>
          <w:noProof w:val="0"/>
          <w:rtl/>
        </w:rPr>
      </w:pPr>
      <w:r w:rsidRPr="001257F0">
        <w:rPr>
          <w:rFonts w:ascii="Arial" w:hAnsi="Arial"/>
          <w:noProof w:val="0"/>
          <w:rtl/>
        </w:rPr>
        <w:tab/>
      </w:r>
    </w:p>
    <w:p w:rsidR="00635FC3" w:rsidRPr="001257F0" w:rsidRDefault="00856DD3" w:rsidP="00635FC3">
      <w:pPr>
        <w:tabs>
          <w:tab w:val="left" w:pos="800"/>
        </w:tabs>
        <w:overflowPunct w:val="0"/>
        <w:autoSpaceDE w:val="0"/>
        <w:autoSpaceDN w:val="0"/>
        <w:adjustRightInd w:val="0"/>
        <w:spacing w:line="360" w:lineRule="auto"/>
        <w:ind w:left="720" w:hanging="720"/>
        <w:jc w:val="both"/>
        <w:rPr>
          <w:rFonts w:ascii="Arial" w:hAnsi="Arial"/>
          <w:noProof w:val="0"/>
          <w:rtl/>
        </w:rPr>
      </w:pPr>
      <w:r>
        <w:rPr>
          <w:rFonts w:ascii="Arial" w:hAnsi="Arial"/>
          <w:noProof w:val="0"/>
          <w:rtl/>
        </w:rPr>
        <w:tab/>
      </w:r>
      <w:r w:rsidR="004E3455" w:rsidRPr="001257F0">
        <w:rPr>
          <w:rFonts w:ascii="Arial" w:hAnsi="Arial" w:hint="cs"/>
          <w:noProof w:val="0"/>
          <w:rtl/>
        </w:rPr>
        <w:t xml:space="preserve">הנתבעת אף פתחה את סיכומיה סעיפים 1 ו-2 בטענה זו תוך שהיא טוענת: </w:t>
      </w:r>
    </w:p>
    <w:p w:rsidR="006C3198" w:rsidRPr="00856DD3" w:rsidRDefault="004E3455" w:rsidP="006C3198">
      <w:pPr>
        <w:tabs>
          <w:tab w:val="left" w:pos="800"/>
        </w:tabs>
        <w:overflowPunct w:val="0"/>
        <w:autoSpaceDE w:val="0"/>
        <w:autoSpaceDN w:val="0"/>
        <w:adjustRightInd w:val="0"/>
        <w:spacing w:line="360" w:lineRule="auto"/>
        <w:ind w:left="1440" w:hanging="1440"/>
        <w:jc w:val="both"/>
        <w:rPr>
          <w:rFonts w:ascii="Arial" w:hAnsi="Arial"/>
          <w:b/>
          <w:bCs/>
          <w:noProof w:val="0"/>
          <w:rtl/>
        </w:rPr>
      </w:pPr>
      <w:r w:rsidRPr="001257F0">
        <w:rPr>
          <w:rFonts w:ascii="Arial" w:hAnsi="Arial"/>
          <w:noProof w:val="0"/>
          <w:rtl/>
        </w:rPr>
        <w:tab/>
      </w:r>
      <w:r w:rsidR="006C3198" w:rsidRPr="001257F0">
        <w:rPr>
          <w:rFonts w:ascii="Arial" w:hAnsi="Arial" w:hint="cs"/>
          <w:noProof w:val="0"/>
          <w:rtl/>
        </w:rPr>
        <w:t>"</w:t>
      </w:r>
      <w:r w:rsidR="006C3198" w:rsidRPr="00856DD3">
        <w:rPr>
          <w:rFonts w:ascii="Arial" w:hAnsi="Arial" w:hint="cs"/>
          <w:b/>
          <w:bCs/>
          <w:noProof w:val="0"/>
          <w:rtl/>
        </w:rPr>
        <w:t>1.</w:t>
      </w:r>
      <w:r w:rsidR="006C3198" w:rsidRPr="00856DD3">
        <w:rPr>
          <w:rFonts w:ascii="Arial" w:hAnsi="Arial" w:hint="cs"/>
          <w:b/>
          <w:bCs/>
          <w:noProof w:val="0"/>
          <w:rtl/>
        </w:rPr>
        <w:tab/>
      </w:r>
      <w:r w:rsidR="006C3198" w:rsidRPr="00856DD3">
        <w:rPr>
          <w:rFonts w:ascii="Arial" w:hAnsi="Arial"/>
          <w:b/>
          <w:bCs/>
          <w:noProof w:val="0"/>
          <w:rtl/>
        </w:rPr>
        <w:t>קודם</w:t>
      </w:r>
      <w:r w:rsidR="006C3198" w:rsidRPr="00856DD3">
        <w:rPr>
          <w:rFonts w:ascii="Arial" w:hAnsi="Arial" w:hint="cs"/>
          <w:b/>
          <w:bCs/>
          <w:noProof w:val="0"/>
          <w:rtl/>
        </w:rPr>
        <w:t xml:space="preserve"> </w:t>
      </w:r>
      <w:r w:rsidR="006C3198" w:rsidRPr="00856DD3">
        <w:rPr>
          <w:rFonts w:ascii="Arial" w:hAnsi="Arial"/>
          <w:b/>
          <w:bCs/>
          <w:noProof w:val="0"/>
          <w:rtl/>
        </w:rPr>
        <w:t xml:space="preserve">לכל, יצויין כי הנתבעת מיוצגת </w:t>
      </w:r>
      <w:r w:rsidR="006C3198" w:rsidRPr="00856DD3">
        <w:rPr>
          <w:rFonts w:ascii="Arial" w:hAnsi="Arial"/>
          <w:b/>
          <w:bCs/>
          <w:noProof w:val="0"/>
          <w:u w:val="single"/>
          <w:rtl/>
        </w:rPr>
        <w:t>כעת</w:t>
      </w:r>
      <w:r w:rsidR="006C3198" w:rsidRPr="00856DD3">
        <w:rPr>
          <w:rFonts w:ascii="Arial" w:hAnsi="Arial"/>
          <w:b/>
          <w:bCs/>
          <w:noProof w:val="0"/>
          <w:rtl/>
        </w:rPr>
        <w:t xml:space="preserve"> על ידי הח</w:t>
      </w:r>
      <w:r w:rsidR="006C3198" w:rsidRPr="00856DD3">
        <w:rPr>
          <w:rFonts w:ascii="Arial" w:hAnsi="Arial" w:hint="cs"/>
          <w:b/>
          <w:bCs/>
          <w:noProof w:val="0"/>
          <w:rtl/>
        </w:rPr>
        <w:t>"</w:t>
      </w:r>
      <w:r w:rsidR="006C3198" w:rsidRPr="00856DD3">
        <w:rPr>
          <w:rFonts w:ascii="Arial" w:hAnsi="Arial"/>
          <w:b/>
          <w:bCs/>
          <w:noProof w:val="0"/>
          <w:rtl/>
        </w:rPr>
        <w:t>מ, מטעם הסיוע המשפטי במשרד המשפטים.</w:t>
      </w:r>
      <w:r w:rsidR="006C3198" w:rsidRPr="00856DD3">
        <w:rPr>
          <w:rFonts w:ascii="Arial" w:hAnsi="Arial" w:hint="cs"/>
          <w:b/>
          <w:bCs/>
          <w:noProof w:val="0"/>
          <w:rtl/>
        </w:rPr>
        <w:t xml:space="preserve"> </w:t>
      </w:r>
      <w:r w:rsidR="006C3198" w:rsidRPr="00856DD3">
        <w:rPr>
          <w:rFonts w:ascii="Arial" w:hAnsi="Arial"/>
          <w:b/>
          <w:bCs/>
          <w:noProof w:val="0"/>
          <w:rtl/>
        </w:rPr>
        <w:t>הואיל והייצוג החל רק לאחר שהתיק כבר נקבע לסיכומים ולאחר</w:t>
      </w:r>
      <w:r w:rsidR="006C3198" w:rsidRPr="00856DD3">
        <w:rPr>
          <w:rFonts w:ascii="Arial" w:hAnsi="Arial" w:hint="cs"/>
          <w:b/>
          <w:bCs/>
          <w:noProof w:val="0"/>
          <w:rtl/>
        </w:rPr>
        <w:t xml:space="preserve"> </w:t>
      </w:r>
      <w:r w:rsidR="006C3198" w:rsidRPr="00856DD3">
        <w:rPr>
          <w:rFonts w:ascii="Arial" w:hAnsi="Arial"/>
          <w:b/>
          <w:bCs/>
          <w:noProof w:val="0"/>
          <w:rtl/>
        </w:rPr>
        <w:t>שאף הוגשו סיכומי התובע, אין</w:t>
      </w:r>
      <w:r w:rsidR="006C3198" w:rsidRPr="00856DD3">
        <w:rPr>
          <w:rFonts w:ascii="Arial" w:hAnsi="Arial" w:hint="cs"/>
          <w:b/>
          <w:bCs/>
          <w:noProof w:val="0"/>
          <w:rtl/>
        </w:rPr>
        <w:t xml:space="preserve"> </w:t>
      </w:r>
      <w:r w:rsidR="006C3198" w:rsidRPr="00856DD3">
        <w:rPr>
          <w:rFonts w:ascii="Arial" w:hAnsi="Arial"/>
          <w:b/>
          <w:bCs/>
          <w:noProof w:val="0"/>
          <w:rtl/>
        </w:rPr>
        <w:t>בידי הח</w:t>
      </w:r>
      <w:r w:rsidR="006C3198" w:rsidRPr="00856DD3">
        <w:rPr>
          <w:rFonts w:ascii="Arial" w:hAnsi="Arial" w:hint="cs"/>
          <w:b/>
          <w:bCs/>
          <w:noProof w:val="0"/>
          <w:rtl/>
        </w:rPr>
        <w:t>"</w:t>
      </w:r>
      <w:r w:rsidR="006C3198" w:rsidRPr="00856DD3">
        <w:rPr>
          <w:rFonts w:ascii="Arial" w:hAnsi="Arial"/>
          <w:b/>
          <w:bCs/>
          <w:noProof w:val="0"/>
          <w:rtl/>
        </w:rPr>
        <w:t>מ אלא להגיש כעת את סיכומי הנתבעת. דא עקא שלאחר בחינת התיק, נראה לח</w:t>
      </w:r>
      <w:r w:rsidR="006C3198" w:rsidRPr="00856DD3">
        <w:rPr>
          <w:rFonts w:ascii="Arial" w:hAnsi="Arial" w:hint="cs"/>
          <w:b/>
          <w:bCs/>
          <w:noProof w:val="0"/>
          <w:rtl/>
        </w:rPr>
        <w:t>"</w:t>
      </w:r>
      <w:r w:rsidR="006C3198" w:rsidRPr="00856DD3">
        <w:rPr>
          <w:rFonts w:ascii="Arial" w:hAnsi="Arial"/>
          <w:b/>
          <w:bCs/>
          <w:noProof w:val="0"/>
          <w:rtl/>
        </w:rPr>
        <w:t>מ כי</w:t>
      </w:r>
      <w:r w:rsidR="006C3198" w:rsidRPr="00856DD3">
        <w:rPr>
          <w:rFonts w:ascii="Arial" w:hAnsi="Arial" w:hint="cs"/>
          <w:b/>
          <w:bCs/>
          <w:noProof w:val="0"/>
          <w:rtl/>
        </w:rPr>
        <w:t xml:space="preserve"> </w:t>
      </w:r>
      <w:r w:rsidR="006C3198" w:rsidRPr="00856DD3">
        <w:rPr>
          <w:rFonts w:ascii="Arial" w:hAnsi="Arial"/>
          <w:b/>
          <w:bCs/>
          <w:noProof w:val="0"/>
          <w:rtl/>
        </w:rPr>
        <w:t>במסגרת ההתדיינות היה ראוי ואף הכרחי</w:t>
      </w:r>
      <w:r w:rsidR="006C3198" w:rsidRPr="00856DD3">
        <w:rPr>
          <w:rFonts w:ascii="Arial" w:hAnsi="Arial" w:hint="cs"/>
          <w:b/>
          <w:bCs/>
          <w:noProof w:val="0"/>
          <w:rtl/>
        </w:rPr>
        <w:t xml:space="preserve"> </w:t>
      </w:r>
      <w:r w:rsidR="006C3198" w:rsidRPr="00856DD3">
        <w:rPr>
          <w:rFonts w:ascii="Arial" w:hAnsi="Arial"/>
          <w:b/>
          <w:bCs/>
          <w:noProof w:val="0"/>
          <w:rtl/>
        </w:rPr>
        <w:t>לבחון את טענותיה העובדתיות</w:t>
      </w:r>
      <w:r w:rsidR="006C3198" w:rsidRPr="00856DD3">
        <w:rPr>
          <w:rFonts w:ascii="Arial" w:hAnsi="Arial" w:hint="cs"/>
          <w:b/>
          <w:bCs/>
          <w:noProof w:val="0"/>
          <w:rtl/>
        </w:rPr>
        <w:t xml:space="preserve"> </w:t>
      </w:r>
      <w:r w:rsidR="006C3198" w:rsidRPr="00856DD3">
        <w:rPr>
          <w:rFonts w:ascii="Arial" w:hAnsi="Arial"/>
          <w:b/>
          <w:bCs/>
          <w:noProof w:val="0"/>
          <w:rtl/>
        </w:rPr>
        <w:t>של הנתבעת כלפי התובע,</w:t>
      </w:r>
      <w:r w:rsidR="006C3198" w:rsidRPr="00856DD3">
        <w:rPr>
          <w:rFonts w:ascii="Arial" w:hAnsi="Arial" w:hint="cs"/>
          <w:b/>
          <w:bCs/>
          <w:noProof w:val="0"/>
          <w:rtl/>
        </w:rPr>
        <w:t xml:space="preserve"> </w:t>
      </w:r>
      <w:r w:rsidR="006C3198" w:rsidRPr="00856DD3">
        <w:rPr>
          <w:rFonts w:ascii="Arial" w:hAnsi="Arial"/>
          <w:b/>
          <w:bCs/>
          <w:noProof w:val="0"/>
          <w:rtl/>
        </w:rPr>
        <w:t>בוודאי בכל הנוגע ל</w:t>
      </w:r>
      <w:r w:rsidR="006C3198" w:rsidRPr="00856DD3">
        <w:rPr>
          <w:rFonts w:ascii="Arial" w:hAnsi="Arial" w:hint="cs"/>
          <w:b/>
          <w:bCs/>
          <w:noProof w:val="0"/>
          <w:rtl/>
        </w:rPr>
        <w:t>"</w:t>
      </w:r>
      <w:r w:rsidR="006C3198" w:rsidRPr="00856DD3">
        <w:rPr>
          <w:rFonts w:ascii="Arial" w:hAnsi="Arial"/>
          <w:b/>
          <w:bCs/>
          <w:noProof w:val="0"/>
          <w:rtl/>
        </w:rPr>
        <w:t>טובת</w:t>
      </w:r>
      <w:r w:rsidR="006C3198" w:rsidRPr="00856DD3">
        <w:rPr>
          <w:rFonts w:ascii="Arial" w:hAnsi="Arial" w:hint="cs"/>
          <w:b/>
          <w:bCs/>
          <w:noProof w:val="0"/>
          <w:rtl/>
        </w:rPr>
        <w:t xml:space="preserve"> </w:t>
      </w:r>
      <w:r w:rsidR="006C3198" w:rsidRPr="00856DD3">
        <w:rPr>
          <w:rFonts w:ascii="Arial" w:hAnsi="Arial"/>
          <w:b/>
          <w:bCs/>
          <w:noProof w:val="0"/>
          <w:rtl/>
        </w:rPr>
        <w:t>הילד</w:t>
      </w:r>
      <w:r w:rsidR="006C3198" w:rsidRPr="00856DD3">
        <w:rPr>
          <w:rFonts w:ascii="Arial" w:hAnsi="Arial" w:hint="cs"/>
          <w:b/>
          <w:bCs/>
          <w:noProof w:val="0"/>
          <w:rtl/>
        </w:rPr>
        <w:t>"</w:t>
      </w:r>
      <w:r w:rsidR="006C3198" w:rsidRPr="00856DD3">
        <w:rPr>
          <w:rFonts w:ascii="Arial" w:hAnsi="Arial"/>
          <w:b/>
          <w:bCs/>
          <w:noProof w:val="0"/>
          <w:rtl/>
        </w:rPr>
        <w:t>, בטרם תוכרע</w:t>
      </w:r>
      <w:r w:rsidR="006C3198" w:rsidRPr="00856DD3">
        <w:rPr>
          <w:rFonts w:ascii="Arial" w:hAnsi="Arial" w:hint="cs"/>
          <w:b/>
          <w:bCs/>
          <w:noProof w:val="0"/>
          <w:rtl/>
        </w:rPr>
        <w:t xml:space="preserve"> </w:t>
      </w:r>
      <w:r w:rsidR="006C3198" w:rsidRPr="00856DD3">
        <w:rPr>
          <w:rFonts w:ascii="Arial" w:hAnsi="Arial"/>
          <w:b/>
          <w:bCs/>
          <w:noProof w:val="0"/>
          <w:rtl/>
        </w:rPr>
        <w:t>הבקשה - ועל כך ראה</w:t>
      </w:r>
      <w:r w:rsidR="006C3198" w:rsidRPr="00856DD3">
        <w:rPr>
          <w:rFonts w:ascii="Arial" w:hAnsi="Arial" w:hint="cs"/>
          <w:b/>
          <w:bCs/>
          <w:noProof w:val="0"/>
          <w:rtl/>
        </w:rPr>
        <w:t xml:space="preserve"> </w:t>
      </w:r>
      <w:r w:rsidR="006C3198" w:rsidRPr="00856DD3">
        <w:rPr>
          <w:rFonts w:ascii="Arial" w:hAnsi="Arial"/>
          <w:b/>
          <w:bCs/>
          <w:noProof w:val="0"/>
          <w:rtl/>
        </w:rPr>
        <w:t>בהמשך, ובעיקר בסעיפים 23</w:t>
      </w:r>
      <w:r w:rsidR="006C3198" w:rsidRPr="00856DD3">
        <w:rPr>
          <w:rFonts w:ascii="Arial" w:hAnsi="Arial" w:hint="cs"/>
          <w:b/>
          <w:bCs/>
          <w:noProof w:val="0"/>
          <w:rtl/>
        </w:rPr>
        <w:t xml:space="preserve"> </w:t>
      </w:r>
      <w:r w:rsidR="006C3198" w:rsidRPr="00856DD3">
        <w:rPr>
          <w:rFonts w:ascii="Arial" w:hAnsi="Arial"/>
          <w:b/>
          <w:bCs/>
          <w:noProof w:val="0"/>
          <w:rtl/>
        </w:rPr>
        <w:t>ואילך לסיכומים אלה.</w:t>
      </w:r>
    </w:p>
    <w:p w:rsidR="004E3455" w:rsidRPr="001257F0" w:rsidRDefault="006C3198" w:rsidP="00856DD3">
      <w:pPr>
        <w:tabs>
          <w:tab w:val="left" w:pos="800"/>
        </w:tabs>
        <w:overflowPunct w:val="0"/>
        <w:autoSpaceDE w:val="0"/>
        <w:autoSpaceDN w:val="0"/>
        <w:adjustRightInd w:val="0"/>
        <w:spacing w:line="360" w:lineRule="auto"/>
        <w:ind w:left="1440" w:hanging="1440"/>
        <w:jc w:val="both"/>
        <w:rPr>
          <w:rFonts w:ascii="Arial" w:hAnsi="Arial"/>
          <w:noProof w:val="0"/>
          <w:rtl/>
        </w:rPr>
      </w:pPr>
      <w:r w:rsidRPr="00856DD3">
        <w:rPr>
          <w:rFonts w:ascii="Arial" w:hAnsi="Arial"/>
          <w:b/>
          <w:bCs/>
          <w:noProof w:val="0"/>
          <w:rtl/>
        </w:rPr>
        <w:tab/>
      </w:r>
      <w:r w:rsidRPr="00856DD3">
        <w:rPr>
          <w:rFonts w:ascii="Arial" w:hAnsi="Arial" w:hint="cs"/>
          <w:b/>
          <w:bCs/>
          <w:noProof w:val="0"/>
          <w:rtl/>
        </w:rPr>
        <w:t>2.</w:t>
      </w:r>
      <w:r w:rsidRPr="00856DD3">
        <w:rPr>
          <w:rFonts w:ascii="Arial" w:hAnsi="Arial" w:hint="cs"/>
          <w:b/>
          <w:bCs/>
          <w:noProof w:val="0"/>
          <w:rtl/>
        </w:rPr>
        <w:tab/>
      </w:r>
      <w:r w:rsidRPr="00856DD3">
        <w:rPr>
          <w:rFonts w:ascii="Arial" w:hAnsi="Arial"/>
          <w:b/>
          <w:bCs/>
          <w:noProof w:val="0"/>
          <w:rtl/>
        </w:rPr>
        <w:t>אכן, אין</w:t>
      </w:r>
      <w:r w:rsidRPr="00856DD3">
        <w:rPr>
          <w:rFonts w:ascii="Arial" w:hAnsi="Arial" w:hint="cs"/>
          <w:b/>
          <w:bCs/>
          <w:noProof w:val="0"/>
          <w:rtl/>
        </w:rPr>
        <w:t xml:space="preserve"> </w:t>
      </w:r>
      <w:r w:rsidRPr="00856DD3">
        <w:rPr>
          <w:rFonts w:ascii="Arial" w:hAnsi="Arial"/>
          <w:b/>
          <w:bCs/>
          <w:noProof w:val="0"/>
          <w:rtl/>
        </w:rPr>
        <w:t>ספק כ</w:t>
      </w:r>
      <w:r w:rsidRPr="00856DD3">
        <w:rPr>
          <w:rFonts w:ascii="Arial" w:hAnsi="Arial" w:hint="cs"/>
          <w:b/>
          <w:bCs/>
          <w:noProof w:val="0"/>
          <w:rtl/>
        </w:rPr>
        <w:t xml:space="preserve">י </w:t>
      </w:r>
      <w:r w:rsidRPr="00856DD3">
        <w:rPr>
          <w:rFonts w:ascii="Arial" w:hAnsi="Arial"/>
          <w:b/>
          <w:bCs/>
          <w:noProof w:val="0"/>
          <w:rtl/>
        </w:rPr>
        <w:t>אילו הנתבעת הייתה מיוצגת כבר מתחילת ההתדיינות, ניהולו</w:t>
      </w:r>
      <w:r w:rsidRPr="00856DD3">
        <w:rPr>
          <w:rFonts w:ascii="Arial" w:hAnsi="Arial" w:hint="cs"/>
          <w:b/>
          <w:bCs/>
          <w:noProof w:val="0"/>
          <w:rtl/>
        </w:rPr>
        <w:t xml:space="preserve"> </w:t>
      </w:r>
      <w:r w:rsidRPr="00856DD3">
        <w:rPr>
          <w:rFonts w:ascii="Arial" w:hAnsi="Arial"/>
          <w:b/>
          <w:bCs/>
          <w:noProof w:val="0"/>
          <w:rtl/>
        </w:rPr>
        <w:t>של תיק זה היה שונה</w:t>
      </w:r>
      <w:r w:rsidRPr="00856DD3">
        <w:rPr>
          <w:rFonts w:ascii="Arial" w:hAnsi="Arial" w:hint="cs"/>
          <w:b/>
          <w:bCs/>
          <w:noProof w:val="0"/>
          <w:rtl/>
        </w:rPr>
        <w:t xml:space="preserve"> </w:t>
      </w:r>
      <w:r w:rsidRPr="00856DD3">
        <w:rPr>
          <w:rFonts w:ascii="Arial" w:hAnsi="Arial"/>
          <w:b/>
          <w:bCs/>
          <w:noProof w:val="0"/>
          <w:rtl/>
        </w:rPr>
        <w:t xml:space="preserve">והיו </w:t>
      </w:r>
      <w:r w:rsidRPr="00856DD3">
        <w:rPr>
          <w:rFonts w:ascii="Arial" w:hAnsi="Arial"/>
          <w:b/>
          <w:bCs/>
          <w:noProof w:val="0"/>
          <w:u w:val="single"/>
          <w:rtl/>
        </w:rPr>
        <w:t>נבחנות</w:t>
      </w:r>
      <w:r w:rsidRPr="00856DD3">
        <w:rPr>
          <w:rFonts w:ascii="Arial" w:hAnsi="Arial" w:hint="cs"/>
          <w:b/>
          <w:bCs/>
          <w:noProof w:val="0"/>
          <w:u w:val="single"/>
          <w:rtl/>
        </w:rPr>
        <w:t xml:space="preserve"> </w:t>
      </w:r>
      <w:r w:rsidRPr="00856DD3">
        <w:rPr>
          <w:rFonts w:ascii="Arial" w:hAnsi="Arial"/>
          <w:b/>
          <w:bCs/>
          <w:noProof w:val="0"/>
          <w:u w:val="single"/>
          <w:rtl/>
        </w:rPr>
        <w:t>לגופן גם טענותיה העובדתיות של הנתבעת</w:t>
      </w:r>
      <w:r w:rsidRPr="00856DD3">
        <w:rPr>
          <w:rFonts w:ascii="Arial" w:hAnsi="Arial"/>
          <w:b/>
          <w:bCs/>
          <w:noProof w:val="0"/>
          <w:rtl/>
        </w:rPr>
        <w:t xml:space="preserve"> - אולם ייתכן</w:t>
      </w:r>
      <w:r w:rsidRPr="00856DD3">
        <w:rPr>
          <w:rFonts w:ascii="Arial" w:hAnsi="Arial" w:hint="cs"/>
          <w:b/>
          <w:bCs/>
          <w:noProof w:val="0"/>
          <w:rtl/>
        </w:rPr>
        <w:t xml:space="preserve"> </w:t>
      </w:r>
      <w:r w:rsidRPr="00856DD3">
        <w:rPr>
          <w:rFonts w:ascii="Arial" w:hAnsi="Arial"/>
          <w:b/>
          <w:bCs/>
          <w:noProof w:val="0"/>
          <w:rtl/>
        </w:rPr>
        <w:t>שאין צורך ענייני</w:t>
      </w:r>
      <w:r w:rsidRPr="00856DD3">
        <w:rPr>
          <w:rFonts w:ascii="Arial" w:hAnsi="Arial" w:hint="cs"/>
          <w:b/>
          <w:bCs/>
          <w:noProof w:val="0"/>
          <w:rtl/>
        </w:rPr>
        <w:t xml:space="preserve"> </w:t>
      </w:r>
      <w:r w:rsidRPr="00856DD3">
        <w:rPr>
          <w:rFonts w:ascii="Arial" w:hAnsi="Arial"/>
          <w:b/>
          <w:bCs/>
          <w:noProof w:val="0"/>
          <w:rtl/>
        </w:rPr>
        <w:t>לעמוד</w:t>
      </w:r>
      <w:r w:rsidRPr="00856DD3">
        <w:rPr>
          <w:rFonts w:ascii="Arial" w:hAnsi="Arial" w:hint="cs"/>
          <w:b/>
          <w:bCs/>
          <w:noProof w:val="0"/>
          <w:rtl/>
        </w:rPr>
        <w:t xml:space="preserve"> </w:t>
      </w:r>
      <w:r w:rsidRPr="00856DD3">
        <w:rPr>
          <w:rFonts w:ascii="Arial" w:hAnsi="Arial"/>
          <w:b/>
          <w:bCs/>
          <w:noProof w:val="0"/>
          <w:rtl/>
        </w:rPr>
        <w:t>על כך</w:t>
      </w:r>
      <w:r w:rsidRPr="00856DD3">
        <w:rPr>
          <w:rFonts w:ascii="Arial" w:hAnsi="Arial" w:hint="cs"/>
          <w:b/>
          <w:bCs/>
          <w:noProof w:val="0"/>
          <w:rtl/>
        </w:rPr>
        <w:t xml:space="preserve"> </w:t>
      </w:r>
      <w:r w:rsidRPr="00856DD3">
        <w:rPr>
          <w:rFonts w:ascii="Arial" w:hAnsi="Arial"/>
          <w:b/>
          <w:bCs/>
          <w:noProof w:val="0"/>
          <w:rtl/>
        </w:rPr>
        <w:t xml:space="preserve">בשלב זה, מכיוון שראוי שבית המשפט הנכבד </w:t>
      </w:r>
      <w:r w:rsidRPr="00856DD3">
        <w:rPr>
          <w:rFonts w:ascii="Arial" w:hAnsi="Arial"/>
          <w:b/>
          <w:bCs/>
          <w:noProof w:val="0"/>
          <w:u w:val="single"/>
          <w:rtl/>
        </w:rPr>
        <w:t>ידחה</w:t>
      </w:r>
      <w:r w:rsidRPr="00856DD3">
        <w:rPr>
          <w:rFonts w:ascii="Arial" w:hAnsi="Arial" w:hint="cs"/>
          <w:b/>
          <w:bCs/>
          <w:noProof w:val="0"/>
          <w:u w:val="single"/>
          <w:rtl/>
        </w:rPr>
        <w:t xml:space="preserve"> </w:t>
      </w:r>
      <w:r w:rsidRPr="00856DD3">
        <w:rPr>
          <w:rFonts w:ascii="Arial" w:hAnsi="Arial"/>
          <w:b/>
          <w:bCs/>
          <w:noProof w:val="0"/>
          <w:u w:val="single"/>
          <w:rtl/>
        </w:rPr>
        <w:t>לחלוטין – ממש</w:t>
      </w:r>
      <w:r w:rsidRPr="00856DD3">
        <w:rPr>
          <w:rFonts w:ascii="Arial" w:hAnsi="Arial" w:hint="cs"/>
          <w:b/>
          <w:bCs/>
          <w:noProof w:val="0"/>
          <w:u w:val="single"/>
          <w:rtl/>
        </w:rPr>
        <w:t xml:space="preserve"> "</w:t>
      </w:r>
      <w:r w:rsidRPr="00856DD3">
        <w:rPr>
          <w:rFonts w:ascii="Arial" w:hAnsi="Arial"/>
          <w:b/>
          <w:bCs/>
          <w:noProof w:val="0"/>
          <w:u w:val="single"/>
          <w:rtl/>
        </w:rPr>
        <w:t>על</w:t>
      </w:r>
      <w:r w:rsidRPr="00856DD3">
        <w:rPr>
          <w:rFonts w:ascii="Arial" w:hAnsi="Arial" w:hint="cs"/>
          <w:b/>
          <w:bCs/>
          <w:noProof w:val="0"/>
          <w:u w:val="single"/>
          <w:rtl/>
        </w:rPr>
        <w:t xml:space="preserve"> </w:t>
      </w:r>
      <w:r w:rsidRPr="00856DD3">
        <w:rPr>
          <w:rFonts w:ascii="Arial" w:hAnsi="Arial"/>
          <w:b/>
          <w:bCs/>
          <w:noProof w:val="0"/>
          <w:u w:val="single"/>
          <w:rtl/>
        </w:rPr>
        <w:t>הסף</w:t>
      </w:r>
      <w:r w:rsidRPr="00856DD3">
        <w:rPr>
          <w:rFonts w:ascii="Arial" w:hAnsi="Arial" w:hint="cs"/>
          <w:b/>
          <w:bCs/>
          <w:noProof w:val="0"/>
          <w:rtl/>
        </w:rPr>
        <w:t>"</w:t>
      </w:r>
      <w:r w:rsidRPr="00856DD3">
        <w:rPr>
          <w:rFonts w:ascii="Arial" w:hAnsi="Arial"/>
          <w:b/>
          <w:bCs/>
          <w:noProof w:val="0"/>
          <w:rtl/>
        </w:rPr>
        <w:t xml:space="preserve"> – את</w:t>
      </w:r>
      <w:r w:rsidRPr="00856DD3">
        <w:rPr>
          <w:rFonts w:ascii="Arial" w:hAnsi="Arial" w:hint="cs"/>
          <w:b/>
          <w:bCs/>
          <w:noProof w:val="0"/>
          <w:rtl/>
        </w:rPr>
        <w:t xml:space="preserve"> </w:t>
      </w:r>
      <w:r w:rsidRPr="00856DD3">
        <w:rPr>
          <w:rFonts w:ascii="Arial" w:hAnsi="Arial"/>
          <w:b/>
          <w:bCs/>
          <w:noProof w:val="0"/>
          <w:rtl/>
        </w:rPr>
        <w:t>הבקשה שהוגשה</w:t>
      </w:r>
      <w:r w:rsidR="00856DD3" w:rsidRPr="00856DD3">
        <w:rPr>
          <w:rFonts w:ascii="Arial" w:hAnsi="Arial" w:hint="cs"/>
          <w:b/>
          <w:bCs/>
          <w:noProof w:val="0"/>
          <w:rtl/>
        </w:rPr>
        <w:t xml:space="preserve"> </w:t>
      </w:r>
      <w:r w:rsidRPr="00856DD3">
        <w:rPr>
          <w:rFonts w:ascii="Arial" w:hAnsi="Arial"/>
          <w:b/>
          <w:bCs/>
          <w:noProof w:val="0"/>
          <w:rtl/>
        </w:rPr>
        <w:t xml:space="preserve">בתיק זה, ואף יחייב את התובע בהוצאות נכבדות לאוצר המדינה, וזאת </w:t>
      </w:r>
      <w:r w:rsidRPr="00856DD3">
        <w:rPr>
          <w:rFonts w:ascii="Arial" w:hAnsi="Arial"/>
          <w:b/>
          <w:bCs/>
          <w:noProof w:val="0"/>
          <w:u w:val="single"/>
          <w:rtl/>
        </w:rPr>
        <w:t>מטעמים משפטיים חד</w:t>
      </w:r>
      <w:r w:rsidRPr="00856DD3">
        <w:rPr>
          <w:rFonts w:ascii="Arial" w:hAnsi="Arial" w:hint="cs"/>
          <w:b/>
          <w:bCs/>
          <w:noProof w:val="0"/>
          <w:u w:val="single"/>
          <w:rtl/>
        </w:rPr>
        <w:t xml:space="preserve"> </w:t>
      </w:r>
      <w:r w:rsidRPr="00856DD3">
        <w:rPr>
          <w:rFonts w:ascii="Arial" w:hAnsi="Arial"/>
          <w:b/>
          <w:bCs/>
          <w:noProof w:val="0"/>
          <w:u w:val="single"/>
          <w:rtl/>
        </w:rPr>
        <w:t>משמעיים, שראוי שבית המשפט הנכבד</w:t>
      </w:r>
      <w:r w:rsidRPr="00856DD3">
        <w:rPr>
          <w:rFonts w:ascii="Arial" w:hAnsi="Arial" w:hint="cs"/>
          <w:b/>
          <w:bCs/>
          <w:noProof w:val="0"/>
          <w:u w:val="single"/>
          <w:rtl/>
        </w:rPr>
        <w:t xml:space="preserve"> </w:t>
      </w:r>
      <w:r w:rsidRPr="00856DD3">
        <w:rPr>
          <w:rFonts w:ascii="Arial" w:hAnsi="Arial"/>
          <w:b/>
          <w:bCs/>
          <w:noProof w:val="0"/>
          <w:u w:val="single"/>
          <w:rtl/>
        </w:rPr>
        <w:t>יקבלם</w:t>
      </w:r>
      <w:r w:rsidRPr="00856DD3">
        <w:rPr>
          <w:rFonts w:ascii="Arial" w:hAnsi="Arial"/>
          <w:b/>
          <w:bCs/>
          <w:noProof w:val="0"/>
          <w:rtl/>
        </w:rPr>
        <w:t>, כפי שיפורט</w:t>
      </w:r>
      <w:r w:rsidRPr="00856DD3">
        <w:rPr>
          <w:rFonts w:ascii="Arial" w:hAnsi="Arial" w:hint="cs"/>
          <w:b/>
          <w:bCs/>
          <w:noProof w:val="0"/>
          <w:rtl/>
        </w:rPr>
        <w:t xml:space="preserve"> </w:t>
      </w:r>
      <w:r w:rsidRPr="00856DD3">
        <w:rPr>
          <w:rFonts w:ascii="Arial" w:hAnsi="Arial"/>
          <w:b/>
          <w:bCs/>
          <w:noProof w:val="0"/>
          <w:rtl/>
        </w:rPr>
        <w:t>להלן</w:t>
      </w:r>
      <w:r w:rsidRPr="001257F0">
        <w:rPr>
          <w:rFonts w:ascii="Arial" w:hAnsi="Arial" w:hint="cs"/>
          <w:noProof w:val="0"/>
          <w:rtl/>
        </w:rPr>
        <w:t>", (ההדגשה במקור י.א)</w:t>
      </w:r>
      <w:r w:rsidRPr="001257F0">
        <w:rPr>
          <w:rFonts w:ascii="Arial" w:hAnsi="Arial"/>
          <w:noProof w:val="0"/>
          <w:rtl/>
        </w:rPr>
        <w:t>.</w:t>
      </w:r>
    </w:p>
    <w:p w:rsidR="00633B1C" w:rsidRPr="001257F0" w:rsidRDefault="00633B1C" w:rsidP="006C3198">
      <w:pPr>
        <w:tabs>
          <w:tab w:val="left" w:pos="800"/>
        </w:tabs>
        <w:overflowPunct w:val="0"/>
        <w:autoSpaceDE w:val="0"/>
        <w:autoSpaceDN w:val="0"/>
        <w:adjustRightInd w:val="0"/>
        <w:spacing w:line="360" w:lineRule="auto"/>
        <w:ind w:left="1440" w:hanging="720"/>
        <w:jc w:val="both"/>
        <w:rPr>
          <w:rFonts w:ascii="Arial" w:hAnsi="Arial"/>
          <w:noProof w:val="0"/>
          <w:rtl/>
        </w:rPr>
      </w:pPr>
    </w:p>
    <w:p w:rsidR="004626C1" w:rsidRPr="001257F0" w:rsidRDefault="003A08E8" w:rsidP="004626C1">
      <w:pPr>
        <w:tabs>
          <w:tab w:val="left" w:pos="800"/>
        </w:tabs>
        <w:overflowPunct w:val="0"/>
        <w:autoSpaceDE w:val="0"/>
        <w:autoSpaceDN w:val="0"/>
        <w:adjustRightInd w:val="0"/>
        <w:spacing w:line="360" w:lineRule="auto"/>
        <w:ind w:left="720" w:hanging="720"/>
        <w:jc w:val="both"/>
        <w:rPr>
          <w:rFonts w:ascii="Arial" w:hAnsi="Arial"/>
          <w:noProof w:val="0"/>
          <w:rtl/>
        </w:rPr>
      </w:pPr>
      <w:r>
        <w:rPr>
          <w:rFonts w:ascii="Arial" w:hAnsi="Arial" w:hint="cs"/>
          <w:noProof w:val="0"/>
          <w:rtl/>
        </w:rPr>
        <w:t>41</w:t>
      </w:r>
      <w:r w:rsidR="00633B1C" w:rsidRPr="001257F0">
        <w:rPr>
          <w:rFonts w:ascii="Arial" w:hAnsi="Arial" w:hint="cs"/>
          <w:noProof w:val="0"/>
          <w:rtl/>
        </w:rPr>
        <w:t>.</w:t>
      </w:r>
      <w:r w:rsidR="00633B1C" w:rsidRPr="001257F0">
        <w:rPr>
          <w:rFonts w:ascii="Arial" w:hAnsi="Arial" w:hint="cs"/>
          <w:noProof w:val="0"/>
          <w:rtl/>
        </w:rPr>
        <w:tab/>
        <w:t>דין טענות הנתבעת להידחות מכל וכל</w:t>
      </w:r>
      <w:r w:rsidR="004626C1" w:rsidRPr="001257F0">
        <w:rPr>
          <w:rFonts w:ascii="Arial" w:hAnsi="Arial" w:hint="cs"/>
          <w:noProof w:val="0"/>
          <w:rtl/>
        </w:rPr>
        <w:t>.</w:t>
      </w:r>
    </w:p>
    <w:p w:rsidR="003D11C7" w:rsidRPr="001257F0" w:rsidRDefault="003D11C7" w:rsidP="00C556BC">
      <w:pPr>
        <w:tabs>
          <w:tab w:val="left" w:pos="800"/>
        </w:tabs>
        <w:overflowPunct w:val="0"/>
        <w:autoSpaceDE w:val="0"/>
        <w:autoSpaceDN w:val="0"/>
        <w:adjustRightInd w:val="0"/>
        <w:spacing w:line="360" w:lineRule="auto"/>
        <w:ind w:left="720" w:hanging="720"/>
        <w:jc w:val="both"/>
        <w:rPr>
          <w:rFonts w:ascii="Arial" w:hAnsi="Arial"/>
          <w:noProof w:val="0"/>
          <w:rtl/>
        </w:rPr>
      </w:pPr>
      <w:r w:rsidRPr="001257F0">
        <w:rPr>
          <w:rFonts w:ascii="Arial" w:hAnsi="Arial"/>
          <w:noProof w:val="0"/>
          <w:rtl/>
        </w:rPr>
        <w:tab/>
      </w:r>
      <w:r w:rsidR="002B3773" w:rsidRPr="001257F0">
        <w:rPr>
          <w:rFonts w:ascii="Arial" w:hAnsi="Arial" w:hint="cs"/>
          <w:noProof w:val="0"/>
          <w:rtl/>
        </w:rPr>
        <w:t>טענת הנתבע</w:t>
      </w:r>
      <w:r w:rsidR="00A623F1" w:rsidRPr="001257F0">
        <w:rPr>
          <w:rFonts w:ascii="Arial" w:hAnsi="Arial" w:hint="cs"/>
          <w:noProof w:val="0"/>
          <w:rtl/>
        </w:rPr>
        <w:t>ת</w:t>
      </w:r>
      <w:r w:rsidR="002B3773" w:rsidRPr="001257F0">
        <w:rPr>
          <w:rFonts w:ascii="Arial" w:hAnsi="Arial" w:hint="cs"/>
          <w:noProof w:val="0"/>
          <w:rtl/>
        </w:rPr>
        <w:t xml:space="preserve"> בסעיף 27 לסיכומיה ולפיה יש לראות בפסקי דין בעניין משמורת וזמני שהות כפסק</w:t>
      </w:r>
      <w:r w:rsidR="00C556BC" w:rsidRPr="001257F0">
        <w:rPr>
          <w:rFonts w:ascii="Arial" w:hAnsi="Arial" w:hint="cs"/>
          <w:noProof w:val="0"/>
          <w:rtl/>
        </w:rPr>
        <w:t>י</w:t>
      </w:r>
      <w:r w:rsidR="002B3773" w:rsidRPr="001257F0">
        <w:rPr>
          <w:rFonts w:ascii="Arial" w:hAnsi="Arial" w:hint="cs"/>
          <w:noProof w:val="0"/>
          <w:rtl/>
        </w:rPr>
        <w:t xml:space="preserve"> דין שעניינ</w:t>
      </w:r>
      <w:r w:rsidR="00C556BC" w:rsidRPr="001257F0">
        <w:rPr>
          <w:rFonts w:ascii="Arial" w:hAnsi="Arial" w:hint="cs"/>
          <w:noProof w:val="0"/>
          <w:rtl/>
        </w:rPr>
        <w:t>ם</w:t>
      </w:r>
      <w:r w:rsidR="002B3773" w:rsidRPr="001257F0">
        <w:rPr>
          <w:rFonts w:ascii="Arial" w:hAnsi="Arial" w:hint="cs"/>
          <w:noProof w:val="0"/>
          <w:rtl/>
        </w:rPr>
        <w:t xml:space="preserve"> סטטוס, שכן מדובר "</w:t>
      </w:r>
      <w:r w:rsidR="002B3773" w:rsidRPr="00856DD3">
        <w:rPr>
          <w:rFonts w:ascii="Arial" w:hAnsi="Arial" w:hint="cs"/>
          <w:b/>
          <w:bCs/>
          <w:noProof w:val="0"/>
          <w:rtl/>
        </w:rPr>
        <w:t>בהצהרה של בית המשפט הזר בדבר הסדר המשמורת על הקטין והסדרי הראייה שלו, ולא בחיוב שבין הורה להורה</w:t>
      </w:r>
      <w:r w:rsidR="002B3773" w:rsidRPr="001257F0">
        <w:rPr>
          <w:rFonts w:ascii="Arial" w:hAnsi="Arial" w:hint="cs"/>
          <w:noProof w:val="0"/>
          <w:rtl/>
        </w:rPr>
        <w:t xml:space="preserve">" הינה טענה מופרכת אשר טוב היה אם לא הייתה נטענת כלל. קביעת זמני שהות בפסק דין, בדיוק כמו קביעת מזונות קטין </w:t>
      </w:r>
      <w:r w:rsidR="00A623F1" w:rsidRPr="001257F0">
        <w:rPr>
          <w:rFonts w:ascii="Arial" w:hAnsi="Arial" w:hint="cs"/>
          <w:noProof w:val="0"/>
          <w:rtl/>
        </w:rPr>
        <w:t>אשר אותה ולשיטת הנתבעת בסיכומי</w:t>
      </w:r>
      <w:r w:rsidR="00C556BC" w:rsidRPr="001257F0">
        <w:rPr>
          <w:rFonts w:ascii="Arial" w:hAnsi="Arial" w:hint="cs"/>
          <w:noProof w:val="0"/>
          <w:rtl/>
        </w:rPr>
        <w:t>ה</w:t>
      </w:r>
      <w:r w:rsidR="00A623F1" w:rsidRPr="001257F0">
        <w:rPr>
          <w:rFonts w:ascii="Arial" w:hAnsi="Arial" w:hint="cs"/>
          <w:noProof w:val="0"/>
          <w:rtl/>
        </w:rPr>
        <w:t xml:space="preserve"> אין מניעה לאכוף, </w:t>
      </w:r>
      <w:r w:rsidR="002B3773" w:rsidRPr="001257F0">
        <w:rPr>
          <w:rFonts w:ascii="Arial" w:hAnsi="Arial" w:hint="cs"/>
          <w:noProof w:val="0"/>
          <w:rtl/>
        </w:rPr>
        <w:t>מטילה חיוב על הצדדים</w:t>
      </w:r>
      <w:r w:rsidR="00A623F1" w:rsidRPr="001257F0">
        <w:rPr>
          <w:rFonts w:ascii="Arial" w:hAnsi="Arial" w:hint="cs"/>
          <w:noProof w:val="0"/>
          <w:rtl/>
        </w:rPr>
        <w:t xml:space="preserve"> אותו ניתן לאכוף על פי חוק אכיפת פסקי חוץ. פסקי דין בענייני סטטוס הם פסקי דין שעניינם למשל צו אימוץ, צו ירושה או </w:t>
      </w:r>
      <w:r w:rsidR="00104829" w:rsidRPr="001257F0">
        <w:rPr>
          <w:rFonts w:ascii="Arial" w:hAnsi="Arial" w:hint="cs"/>
          <w:noProof w:val="0"/>
          <w:rtl/>
        </w:rPr>
        <w:t xml:space="preserve">צו קיום צוואה וכדומה. </w:t>
      </w:r>
    </w:p>
    <w:p w:rsidR="004E3455" w:rsidRPr="001257F0" w:rsidRDefault="00104829" w:rsidP="00176958">
      <w:pPr>
        <w:tabs>
          <w:tab w:val="left" w:pos="800"/>
        </w:tabs>
        <w:overflowPunct w:val="0"/>
        <w:autoSpaceDE w:val="0"/>
        <w:autoSpaceDN w:val="0"/>
        <w:adjustRightInd w:val="0"/>
        <w:spacing w:line="360" w:lineRule="auto"/>
        <w:ind w:left="720" w:hanging="720"/>
        <w:jc w:val="both"/>
        <w:rPr>
          <w:rFonts w:ascii="Arial" w:hAnsi="Arial"/>
          <w:noProof w:val="0"/>
          <w:rtl/>
        </w:rPr>
      </w:pPr>
      <w:r w:rsidRPr="001257F0">
        <w:rPr>
          <w:rFonts w:ascii="Arial" w:hAnsi="Arial"/>
          <w:noProof w:val="0"/>
          <w:rtl/>
        </w:rPr>
        <w:tab/>
      </w:r>
      <w:r w:rsidRPr="001257F0">
        <w:rPr>
          <w:rFonts w:ascii="Arial" w:hAnsi="Arial" w:hint="cs"/>
          <w:noProof w:val="0"/>
          <w:rtl/>
        </w:rPr>
        <w:t xml:space="preserve">הפניית הנתבעת בסעיף 26 לסיכומיה לפסק דינה של כב' השופטת צילה צפת בתמ"ש </w:t>
      </w:r>
      <w:r w:rsidR="00E046F3" w:rsidRPr="001257F0">
        <w:rPr>
          <w:rFonts w:ascii="Arial" w:hAnsi="Arial" w:hint="cs"/>
          <w:noProof w:val="0"/>
          <w:rtl/>
        </w:rPr>
        <w:t>89791/00 אינה רלוונטית כלל ודי לעיין בקטע המצוטט על ידה בסיכומיה מתוך פסק הדין על מנת לעמוד על כך כי ההוראות בפסק הדין בענייני משמורת, סדרי ראייה ואפוטרופסות לא נאכפו בשל העובדה כי שונו בפסקי דין מאוחרים</w:t>
      </w:r>
      <w:r w:rsidR="003A08E8">
        <w:rPr>
          <w:rFonts w:ascii="Arial" w:hAnsi="Arial" w:hint="cs"/>
          <w:noProof w:val="0"/>
          <w:rtl/>
        </w:rPr>
        <w:t xml:space="preserve"> ולפיכך לא מתמלאים תנאי ס' 3 לחוק</w:t>
      </w:r>
      <w:r w:rsidR="00E046F3" w:rsidRPr="001257F0">
        <w:rPr>
          <w:rFonts w:ascii="Arial" w:hAnsi="Arial" w:hint="cs"/>
          <w:noProof w:val="0"/>
          <w:rtl/>
        </w:rPr>
        <w:t>. לעניין זה אציין כי לא איתרתי את פס</w:t>
      </w:r>
      <w:r w:rsidR="00C556BC" w:rsidRPr="001257F0">
        <w:rPr>
          <w:rFonts w:ascii="Arial" w:hAnsi="Arial" w:hint="cs"/>
          <w:noProof w:val="0"/>
          <w:rtl/>
        </w:rPr>
        <w:t xml:space="preserve">ק הדין במאגרים המשפטיים וכי פסק הדין שפורסם </w:t>
      </w:r>
      <w:r w:rsidR="00C556BC" w:rsidRPr="001257F0">
        <w:rPr>
          <w:rFonts w:ascii="Arial" w:hAnsi="Arial" w:hint="cs"/>
          <w:noProof w:val="0"/>
          <w:rtl/>
        </w:rPr>
        <w:lastRenderedPageBreak/>
        <w:t xml:space="preserve">בעניינם של הצדדים הינו בתיק הקשור, </w:t>
      </w:r>
      <w:r w:rsidR="006B3306" w:rsidRPr="001257F0">
        <w:rPr>
          <w:rFonts w:ascii="Arial" w:hAnsi="Arial"/>
          <w:noProof w:val="0"/>
          <w:rtl/>
        </w:rPr>
        <w:t>תמ"ש 89790</w:t>
      </w:r>
      <w:r w:rsidR="006B3306" w:rsidRPr="001257F0">
        <w:rPr>
          <w:rFonts w:ascii="Arial" w:hAnsi="Arial" w:hint="cs"/>
          <w:noProof w:val="0"/>
          <w:rtl/>
        </w:rPr>
        <w:t>/</w:t>
      </w:r>
      <w:r w:rsidR="006B3306" w:rsidRPr="001257F0">
        <w:rPr>
          <w:rFonts w:ascii="Arial" w:hAnsi="Arial"/>
          <w:noProof w:val="0"/>
          <w:rtl/>
        </w:rPr>
        <w:t xml:space="preserve">00 </w:t>
      </w:r>
      <w:r w:rsidR="006B3306" w:rsidRPr="00F42A69">
        <w:rPr>
          <w:rFonts w:ascii="Arial" w:hAnsi="Arial"/>
          <w:b/>
          <w:bCs/>
          <w:noProof w:val="0"/>
          <w:rtl/>
        </w:rPr>
        <w:t>מ' א' ב' נ' ע' ר'</w:t>
      </w:r>
      <w:r w:rsidR="006B3306" w:rsidRPr="001257F0">
        <w:rPr>
          <w:rFonts w:ascii="Arial" w:hAnsi="Arial"/>
          <w:noProof w:val="0"/>
          <w:rtl/>
        </w:rPr>
        <w:t>,</w:t>
      </w:r>
      <w:r w:rsidR="006B3306" w:rsidRPr="001257F0">
        <w:rPr>
          <w:rFonts w:ascii="Arial" w:hAnsi="Arial" w:hint="cs"/>
          <w:noProof w:val="0"/>
          <w:rtl/>
        </w:rPr>
        <w:t xml:space="preserve"> [פורסם בנבו] (8.2.01)</w:t>
      </w:r>
      <w:r w:rsidR="00C556BC" w:rsidRPr="001257F0">
        <w:rPr>
          <w:rFonts w:ascii="Arial" w:hAnsi="Arial" w:hint="cs"/>
          <w:noProof w:val="0"/>
          <w:rtl/>
        </w:rPr>
        <w:t xml:space="preserve">. </w:t>
      </w:r>
    </w:p>
    <w:p w:rsidR="003D11C7" w:rsidRPr="001257F0" w:rsidRDefault="003D11C7" w:rsidP="004626C1">
      <w:pPr>
        <w:tabs>
          <w:tab w:val="left" w:pos="800"/>
        </w:tabs>
        <w:overflowPunct w:val="0"/>
        <w:autoSpaceDE w:val="0"/>
        <w:autoSpaceDN w:val="0"/>
        <w:adjustRightInd w:val="0"/>
        <w:spacing w:line="360" w:lineRule="auto"/>
        <w:ind w:left="720" w:hanging="720"/>
        <w:jc w:val="both"/>
        <w:rPr>
          <w:rFonts w:ascii="Arial" w:hAnsi="Arial"/>
          <w:noProof w:val="0"/>
          <w:rtl/>
        </w:rPr>
      </w:pPr>
    </w:p>
    <w:p w:rsidR="00C556BC" w:rsidRPr="001257F0" w:rsidRDefault="003A08E8" w:rsidP="00C556BC">
      <w:pPr>
        <w:tabs>
          <w:tab w:val="left" w:pos="800"/>
        </w:tabs>
        <w:overflowPunct w:val="0"/>
        <w:autoSpaceDE w:val="0"/>
        <w:autoSpaceDN w:val="0"/>
        <w:adjustRightInd w:val="0"/>
        <w:spacing w:line="360" w:lineRule="auto"/>
        <w:ind w:left="720" w:hanging="720"/>
        <w:jc w:val="both"/>
        <w:rPr>
          <w:rFonts w:ascii="Arial" w:hAnsi="Arial"/>
          <w:noProof w:val="0"/>
          <w:rtl/>
        </w:rPr>
      </w:pPr>
      <w:r>
        <w:rPr>
          <w:rFonts w:ascii="Arial" w:hAnsi="Arial" w:hint="cs"/>
          <w:noProof w:val="0"/>
          <w:rtl/>
        </w:rPr>
        <w:t>42</w:t>
      </w:r>
      <w:r w:rsidR="00C556BC" w:rsidRPr="001257F0">
        <w:rPr>
          <w:rFonts w:ascii="Arial" w:hAnsi="Arial" w:hint="cs"/>
          <w:noProof w:val="0"/>
          <w:rtl/>
        </w:rPr>
        <w:t>.</w:t>
      </w:r>
      <w:r w:rsidR="00C556BC" w:rsidRPr="001257F0">
        <w:rPr>
          <w:rFonts w:ascii="Arial" w:hAnsi="Arial" w:hint="cs"/>
          <w:noProof w:val="0"/>
          <w:rtl/>
        </w:rPr>
        <w:tab/>
        <w:t xml:space="preserve">כך גם דין טענת הנתבעת בסיכומיה ולפיה על בית המשפט לבחון במסגרת התובענה לאכיפת פסק חוץ את טובת הקטין להידחות מכל וכל. </w:t>
      </w:r>
    </w:p>
    <w:p w:rsidR="00176958" w:rsidRPr="004626C1" w:rsidRDefault="00176958" w:rsidP="00176958">
      <w:pPr>
        <w:spacing w:line="360" w:lineRule="auto"/>
        <w:ind w:left="720"/>
        <w:jc w:val="both"/>
        <w:rPr>
          <w:rFonts w:ascii="Arial" w:hAnsi="Arial"/>
          <w:noProof w:val="0"/>
        </w:rPr>
      </w:pPr>
      <w:r w:rsidRPr="004626C1">
        <w:rPr>
          <w:rFonts w:ascii="Arial" w:hAnsi="Arial"/>
          <w:noProof w:val="0"/>
          <w:rtl/>
        </w:rPr>
        <w:t>"</w:t>
      </w:r>
      <w:r w:rsidRPr="003A08E8">
        <w:rPr>
          <w:rFonts w:ascii="Arial" w:hAnsi="Arial"/>
          <w:b/>
          <w:bCs/>
          <w:noProof w:val="0"/>
          <w:rtl/>
        </w:rPr>
        <w:t>בבוא בית משפט לדון בבקשה לאכיפת פסק חוץ, אין הוא בודק את הנכונות העובדתית או המשפטית של פסק החוץ, או את נימוקי הפסק, והוא בודק, למעשה, אך את "קליפת הפסק" ולא את תוכנו</w:t>
      </w:r>
      <w:r w:rsidRPr="004626C1">
        <w:rPr>
          <w:rFonts w:ascii="Arial" w:hAnsi="Arial"/>
          <w:noProof w:val="0"/>
          <w:rtl/>
        </w:rPr>
        <w:t xml:space="preserve">" (חגי </w:t>
      </w:r>
      <w:hyperlink r:id="rId34" w:history="1">
        <w:r w:rsidRPr="003A08E8">
          <w:rPr>
            <w:rFonts w:ascii="Arial" w:hAnsi="Arial"/>
            <w:noProof w:val="0"/>
            <w:rtl/>
          </w:rPr>
          <w:t>כרמון,</w:t>
        </w:r>
        <w:r w:rsidRPr="003A08E8">
          <w:rPr>
            <w:rFonts w:ascii="Aharoni" w:hAnsi="Aharoni" w:cs="Aharoni"/>
            <w:noProof w:val="0"/>
            <w:sz w:val="28"/>
            <w:szCs w:val="28"/>
            <w:rtl/>
          </w:rPr>
          <w:t xml:space="preserve"> פסקי חוץ בישראל – הכרה</w:t>
        </w:r>
      </w:hyperlink>
      <w:r w:rsidRPr="003A08E8">
        <w:rPr>
          <w:rFonts w:ascii="Aharoni" w:hAnsi="Aharoni" w:cs="Aharoni"/>
          <w:noProof w:val="0"/>
          <w:sz w:val="28"/>
          <w:szCs w:val="28"/>
          <w:rtl/>
        </w:rPr>
        <w:t xml:space="preserve"> ואכיפה</w:t>
      </w:r>
      <w:r w:rsidRPr="004626C1">
        <w:rPr>
          <w:rFonts w:ascii="Arial" w:hAnsi="Arial"/>
          <w:noProof w:val="0"/>
          <w:rtl/>
        </w:rPr>
        <w:t>, עמ' 31).</w:t>
      </w:r>
    </w:p>
    <w:p w:rsidR="00C556BC" w:rsidRPr="001257F0" w:rsidRDefault="00C556BC" w:rsidP="00C556BC">
      <w:pPr>
        <w:tabs>
          <w:tab w:val="left" w:pos="800"/>
        </w:tabs>
        <w:overflowPunct w:val="0"/>
        <w:autoSpaceDE w:val="0"/>
        <w:autoSpaceDN w:val="0"/>
        <w:adjustRightInd w:val="0"/>
        <w:spacing w:line="360" w:lineRule="auto"/>
        <w:ind w:left="720" w:hanging="720"/>
        <w:jc w:val="both"/>
        <w:rPr>
          <w:rFonts w:ascii="Arial" w:hAnsi="Arial"/>
          <w:noProof w:val="0"/>
          <w:rtl/>
        </w:rPr>
      </w:pPr>
    </w:p>
    <w:p w:rsidR="00CC514A" w:rsidRPr="001257F0" w:rsidRDefault="00E90A9D" w:rsidP="00CC514A">
      <w:pPr>
        <w:tabs>
          <w:tab w:val="left" w:pos="800"/>
        </w:tabs>
        <w:overflowPunct w:val="0"/>
        <w:autoSpaceDE w:val="0"/>
        <w:autoSpaceDN w:val="0"/>
        <w:adjustRightInd w:val="0"/>
        <w:spacing w:line="360" w:lineRule="auto"/>
        <w:ind w:left="720" w:hanging="720"/>
        <w:jc w:val="both"/>
        <w:rPr>
          <w:rFonts w:ascii="Arial" w:hAnsi="Arial"/>
          <w:noProof w:val="0"/>
          <w:rtl/>
        </w:rPr>
      </w:pPr>
      <w:r w:rsidRPr="001257F0">
        <w:rPr>
          <w:rFonts w:ascii="Arial" w:hAnsi="Arial"/>
          <w:noProof w:val="0"/>
          <w:rtl/>
        </w:rPr>
        <w:tab/>
      </w:r>
      <w:r w:rsidRPr="001257F0">
        <w:rPr>
          <w:rFonts w:ascii="Arial" w:hAnsi="Arial" w:hint="cs"/>
          <w:noProof w:val="0"/>
          <w:rtl/>
        </w:rPr>
        <w:t>כפי שנקבע על ידי כב' השופטת צילה צפת</w:t>
      </w:r>
      <w:r w:rsidR="00CC514A" w:rsidRPr="001257F0">
        <w:rPr>
          <w:rFonts w:ascii="Arial" w:hAnsi="Arial"/>
          <w:noProof w:val="0"/>
          <w:rtl/>
        </w:rPr>
        <w:t xml:space="preserve"> </w:t>
      </w:r>
      <w:r w:rsidR="00CC514A" w:rsidRPr="001257F0">
        <w:rPr>
          <w:rFonts w:ascii="Arial" w:hAnsi="Arial" w:hint="cs"/>
          <w:noProof w:val="0"/>
          <w:rtl/>
        </w:rPr>
        <w:t>ב</w:t>
      </w:r>
      <w:r w:rsidR="00CC514A" w:rsidRPr="001257F0">
        <w:rPr>
          <w:rFonts w:ascii="Arial" w:hAnsi="Arial"/>
          <w:noProof w:val="0"/>
          <w:rtl/>
        </w:rPr>
        <w:t xml:space="preserve">תמ"ש (תל אביב-יפו) 21540/01 </w:t>
      </w:r>
      <w:r w:rsidR="00CC514A" w:rsidRPr="003A08E8">
        <w:rPr>
          <w:rFonts w:ascii="Arial" w:hAnsi="Arial"/>
          <w:b/>
          <w:bCs/>
          <w:noProof w:val="0"/>
          <w:rtl/>
        </w:rPr>
        <w:t>אוריון שירה נ' חסון יאיר</w:t>
      </w:r>
      <w:r w:rsidR="00CC514A" w:rsidRPr="001257F0">
        <w:rPr>
          <w:rFonts w:ascii="Arial" w:hAnsi="Arial"/>
          <w:noProof w:val="0"/>
          <w:rtl/>
        </w:rPr>
        <w:t>,[פורסם בנבו] (29.10.02)</w:t>
      </w:r>
      <w:r w:rsidR="00CC514A" w:rsidRPr="001257F0">
        <w:rPr>
          <w:rFonts w:ascii="Arial" w:hAnsi="Arial" w:hint="cs"/>
          <w:noProof w:val="0"/>
          <w:rtl/>
        </w:rPr>
        <w:t xml:space="preserve">, </w:t>
      </w:r>
      <w:r w:rsidR="0021215D" w:rsidRPr="001257F0">
        <w:rPr>
          <w:rFonts w:ascii="Arial" w:hAnsi="Arial" w:hint="cs"/>
          <w:noProof w:val="0"/>
          <w:rtl/>
        </w:rPr>
        <w:t xml:space="preserve">(להלן : </w:t>
      </w:r>
      <w:r w:rsidR="003A08E8">
        <w:rPr>
          <w:rFonts w:ascii="Arial" w:hAnsi="Arial" w:hint="cs"/>
          <w:noProof w:val="0"/>
          <w:rtl/>
        </w:rPr>
        <w:t>"</w:t>
      </w:r>
      <w:r w:rsidR="0021215D" w:rsidRPr="001257F0">
        <w:rPr>
          <w:rFonts w:ascii="Arial" w:hAnsi="Arial" w:hint="cs"/>
          <w:noProof w:val="0"/>
          <w:rtl/>
        </w:rPr>
        <w:t>עניין אוריון</w:t>
      </w:r>
      <w:r w:rsidR="003A08E8">
        <w:rPr>
          <w:rFonts w:ascii="Arial" w:hAnsi="Arial" w:hint="cs"/>
          <w:noProof w:val="0"/>
          <w:rtl/>
        </w:rPr>
        <w:t>"</w:t>
      </w:r>
      <w:r w:rsidR="0021215D" w:rsidRPr="001257F0">
        <w:rPr>
          <w:rFonts w:ascii="Arial" w:hAnsi="Arial" w:hint="cs"/>
          <w:noProof w:val="0"/>
          <w:rtl/>
        </w:rPr>
        <w:t xml:space="preserve">), </w:t>
      </w:r>
      <w:r w:rsidR="00CC514A" w:rsidRPr="001257F0">
        <w:rPr>
          <w:rFonts w:ascii="Arial" w:hAnsi="Arial" w:hint="cs"/>
          <w:noProof w:val="0"/>
          <w:rtl/>
        </w:rPr>
        <w:t xml:space="preserve">סעיף 8 לפסק הדין: </w:t>
      </w:r>
    </w:p>
    <w:p w:rsidR="00CC514A" w:rsidRPr="001257F0" w:rsidRDefault="00CC514A" w:rsidP="00CC514A">
      <w:pPr>
        <w:tabs>
          <w:tab w:val="left" w:pos="800"/>
        </w:tabs>
        <w:overflowPunct w:val="0"/>
        <w:autoSpaceDE w:val="0"/>
        <w:autoSpaceDN w:val="0"/>
        <w:adjustRightInd w:val="0"/>
        <w:spacing w:line="360" w:lineRule="auto"/>
        <w:ind w:left="720" w:hanging="720"/>
        <w:jc w:val="both"/>
        <w:rPr>
          <w:rFonts w:ascii="Arial" w:hAnsi="Arial"/>
          <w:noProof w:val="0"/>
        </w:rPr>
      </w:pPr>
      <w:r w:rsidRPr="001257F0">
        <w:rPr>
          <w:rFonts w:ascii="Arial" w:hAnsi="Arial"/>
          <w:noProof w:val="0"/>
          <w:rtl/>
        </w:rPr>
        <w:tab/>
      </w:r>
      <w:r w:rsidRPr="001257F0">
        <w:rPr>
          <w:rFonts w:ascii="Arial" w:hAnsi="Arial" w:hint="cs"/>
          <w:noProof w:val="0"/>
          <w:rtl/>
        </w:rPr>
        <w:t>"</w:t>
      </w:r>
      <w:r w:rsidRPr="003A08E8">
        <w:rPr>
          <w:rFonts w:ascii="Arial" w:hAnsi="Arial"/>
          <w:b/>
          <w:bCs/>
          <w:noProof w:val="0"/>
          <w:rtl/>
        </w:rPr>
        <w:t>הליך האכיפה של פסק זר הוא פורמלי במהותו, מטרות האכיפה הן השאיפה לשים קץ להתדיינות בין הצדדים, טיפוח יחסי גומלין ועזרה הדדית עם מערכות משפט זרות ולהבטיח מירב היציבות הוודאות והאחידות. לאחר שהוכחו התנאים המקדמיים הנדרשים ב</w:t>
      </w:r>
      <w:hyperlink r:id="rId35" w:history="1">
        <w:r w:rsidRPr="003A08E8">
          <w:rPr>
            <w:rFonts w:ascii="Arial" w:hAnsi="Arial"/>
            <w:b/>
            <w:bCs/>
            <w:noProof w:val="0"/>
            <w:rtl/>
          </w:rPr>
          <w:t>סע' 3</w:t>
        </w:r>
      </w:hyperlink>
      <w:r w:rsidRPr="003A08E8">
        <w:rPr>
          <w:rFonts w:ascii="Arial" w:hAnsi="Arial"/>
          <w:b/>
          <w:bCs/>
          <w:noProof w:val="0"/>
          <w:rtl/>
        </w:rPr>
        <w:t xml:space="preserve"> לחוק, מן הראוי שהליך זה יהא יעיל וקצר ובד"כ גם אין מקום לשמיעת ראיות נוספות כאשר לא נטענת טענת הגנה עפ"י </w:t>
      </w:r>
      <w:hyperlink r:id="rId36" w:history="1">
        <w:r w:rsidRPr="003A08E8">
          <w:rPr>
            <w:rFonts w:ascii="Arial" w:hAnsi="Arial"/>
            <w:b/>
            <w:bCs/>
            <w:noProof w:val="0"/>
            <w:rtl/>
          </w:rPr>
          <w:t>סע' 6</w:t>
        </w:r>
      </w:hyperlink>
      <w:r w:rsidRPr="003A08E8">
        <w:rPr>
          <w:rFonts w:ascii="Arial" w:hAnsi="Arial"/>
          <w:b/>
          <w:bCs/>
          <w:noProof w:val="0"/>
          <w:rtl/>
        </w:rPr>
        <w:t xml:space="preserve"> לחוק</w:t>
      </w:r>
      <w:r w:rsidRPr="001257F0">
        <w:rPr>
          <w:rFonts w:ascii="Arial" w:hAnsi="Arial" w:hint="cs"/>
          <w:noProof w:val="0"/>
          <w:rtl/>
        </w:rPr>
        <w:t>"</w:t>
      </w:r>
      <w:r w:rsidRPr="001257F0">
        <w:rPr>
          <w:rFonts w:ascii="Arial" w:hAnsi="Arial"/>
          <w:noProof w:val="0"/>
          <w:rtl/>
        </w:rPr>
        <w:t xml:space="preserve">.  </w:t>
      </w:r>
    </w:p>
    <w:p w:rsidR="00FA09FC" w:rsidRPr="001257F0" w:rsidRDefault="00FA09FC" w:rsidP="00FA09FC">
      <w:pPr>
        <w:ind w:firstLine="720"/>
        <w:jc w:val="both"/>
        <w:rPr>
          <w:rFonts w:ascii="Arial" w:hAnsi="Arial"/>
          <w:noProof w:val="0"/>
          <w:rtl/>
        </w:rPr>
      </w:pPr>
    </w:p>
    <w:p w:rsidR="00020F4F" w:rsidRPr="001257F0" w:rsidRDefault="00020F4F" w:rsidP="00865914">
      <w:pPr>
        <w:spacing w:line="360" w:lineRule="auto"/>
        <w:ind w:left="720"/>
        <w:jc w:val="both"/>
        <w:rPr>
          <w:rFonts w:ascii="Arial" w:hAnsi="Arial"/>
          <w:noProof w:val="0"/>
          <w:rtl/>
        </w:rPr>
      </w:pPr>
      <w:r w:rsidRPr="001257F0">
        <w:rPr>
          <w:rFonts w:ascii="Arial" w:hAnsi="Arial" w:hint="cs"/>
          <w:noProof w:val="0"/>
          <w:rtl/>
        </w:rPr>
        <w:t xml:space="preserve">הוראות חוק אכיפת פסק חוץ, הינן פשוטות וברורות ותפקידו של היושב בדין בתובענה לפי </w:t>
      </w:r>
      <w:r w:rsidR="00FA09FC" w:rsidRPr="001257F0">
        <w:rPr>
          <w:rFonts w:ascii="Arial" w:hAnsi="Arial" w:hint="cs"/>
          <w:noProof w:val="0"/>
          <w:rtl/>
        </w:rPr>
        <w:t xml:space="preserve">חוק </w:t>
      </w:r>
      <w:r w:rsidRPr="001257F0">
        <w:rPr>
          <w:rFonts w:ascii="Arial" w:hAnsi="Arial" w:hint="cs"/>
          <w:noProof w:val="0"/>
          <w:rtl/>
        </w:rPr>
        <w:t xml:space="preserve">אכיפת פסק חוץ, כאשר </w:t>
      </w:r>
      <w:r w:rsidR="003A08E8">
        <w:rPr>
          <w:rFonts w:ascii="Arial" w:hAnsi="Arial" w:hint="cs"/>
          <w:noProof w:val="0"/>
          <w:rtl/>
        </w:rPr>
        <w:t xml:space="preserve">מוגשת </w:t>
      </w:r>
      <w:r w:rsidR="00865914">
        <w:rPr>
          <w:rFonts w:ascii="Arial" w:hAnsi="Arial" w:hint="cs"/>
          <w:noProof w:val="0"/>
          <w:rtl/>
        </w:rPr>
        <w:t>תובענה ל</w:t>
      </w:r>
      <w:r w:rsidRPr="001257F0">
        <w:rPr>
          <w:rFonts w:ascii="Arial" w:hAnsi="Arial" w:hint="cs"/>
          <w:noProof w:val="0"/>
          <w:rtl/>
        </w:rPr>
        <w:t xml:space="preserve">אכיפת פסק חוץ, הינו טכני, בחינת התקיימותם של התנאים הקבועים בסעיף 3, סעיפים קטנים (1) </w:t>
      </w:r>
      <w:r w:rsidRPr="001257F0">
        <w:rPr>
          <w:rFonts w:ascii="Arial" w:hAnsi="Arial"/>
          <w:noProof w:val="0"/>
          <w:rtl/>
        </w:rPr>
        <w:t>–</w:t>
      </w:r>
      <w:r w:rsidR="00865914">
        <w:rPr>
          <w:rFonts w:ascii="Arial" w:hAnsi="Arial" w:hint="cs"/>
          <w:noProof w:val="0"/>
          <w:rtl/>
        </w:rPr>
        <w:t xml:space="preserve"> (4), בחינת העמידה בתנאי ההדדיות הקבוע בסעיף 4 לחוק, או קיומה/ן ן של עילות ההגנה על פי ס' 6 לחוק.  </w:t>
      </w:r>
    </w:p>
    <w:p w:rsidR="00020F4F" w:rsidRPr="001257F0" w:rsidRDefault="00020F4F" w:rsidP="003A08E8">
      <w:pPr>
        <w:spacing w:line="360" w:lineRule="auto"/>
        <w:ind w:firstLine="720"/>
        <w:jc w:val="both"/>
        <w:rPr>
          <w:rFonts w:ascii="Arial" w:hAnsi="Arial"/>
          <w:noProof w:val="0"/>
          <w:rtl/>
        </w:rPr>
      </w:pPr>
    </w:p>
    <w:p w:rsidR="00335DEF" w:rsidRPr="001257F0" w:rsidRDefault="00335DEF" w:rsidP="00335DEF">
      <w:pPr>
        <w:ind w:left="720" w:hanging="720"/>
        <w:jc w:val="both"/>
        <w:rPr>
          <w:rFonts w:ascii="Arial" w:hAnsi="Arial"/>
          <w:noProof w:val="0"/>
          <w:rtl/>
        </w:rPr>
      </w:pPr>
    </w:p>
    <w:p w:rsidR="0021215D" w:rsidRPr="001257F0" w:rsidRDefault="00865914" w:rsidP="00865914">
      <w:pPr>
        <w:spacing w:line="360" w:lineRule="auto"/>
        <w:ind w:left="720" w:hanging="720"/>
        <w:jc w:val="both"/>
        <w:rPr>
          <w:rFonts w:ascii="Arial" w:hAnsi="Arial"/>
          <w:noProof w:val="0"/>
          <w:rtl/>
        </w:rPr>
      </w:pPr>
      <w:r>
        <w:rPr>
          <w:rFonts w:ascii="Arial" w:hAnsi="Arial" w:hint="cs"/>
          <w:noProof w:val="0"/>
          <w:rtl/>
        </w:rPr>
        <w:t>43</w:t>
      </w:r>
      <w:r w:rsidR="00335DEF" w:rsidRPr="001257F0">
        <w:rPr>
          <w:rFonts w:ascii="Arial" w:hAnsi="Arial" w:hint="cs"/>
          <w:noProof w:val="0"/>
          <w:rtl/>
        </w:rPr>
        <w:t>.</w:t>
      </w:r>
      <w:r w:rsidR="00335DEF" w:rsidRPr="001257F0">
        <w:rPr>
          <w:rFonts w:ascii="Arial" w:hAnsi="Arial" w:hint="cs"/>
          <w:noProof w:val="0"/>
          <w:rtl/>
        </w:rPr>
        <w:tab/>
        <w:t xml:space="preserve">טענת הנתבעת בסיכומיה ולפיה במסגרת הליך לאכיפת פסק חוץ בעניין זמני שהות, חובה על בית המשפט לבחון את טובת הקטין </w:t>
      </w:r>
      <w:r w:rsidR="002644E0" w:rsidRPr="001257F0">
        <w:rPr>
          <w:rFonts w:ascii="Arial" w:hAnsi="Arial" w:hint="cs"/>
          <w:noProof w:val="0"/>
          <w:rtl/>
        </w:rPr>
        <w:t>מ</w:t>
      </w:r>
      <w:r w:rsidR="0021215D" w:rsidRPr="001257F0">
        <w:rPr>
          <w:rFonts w:ascii="Arial" w:hAnsi="Arial" w:hint="cs"/>
          <w:noProof w:val="0"/>
          <w:rtl/>
        </w:rPr>
        <w:t xml:space="preserve">רוקנת מתוכן את החוק ומטרתו והיא הופכת את בית המשפט הדן בתביעה לאכיפת פסק החוץ לערכאת ערעור על פסק החוץ. </w:t>
      </w:r>
    </w:p>
    <w:p w:rsidR="0021215D" w:rsidRPr="001257F0" w:rsidRDefault="0021215D" w:rsidP="00865914">
      <w:pPr>
        <w:spacing w:line="360" w:lineRule="auto"/>
        <w:ind w:left="720" w:hanging="720"/>
        <w:jc w:val="both"/>
        <w:rPr>
          <w:rFonts w:ascii="Arial" w:hAnsi="Arial"/>
          <w:noProof w:val="0"/>
          <w:rtl/>
        </w:rPr>
      </w:pPr>
      <w:r w:rsidRPr="001257F0">
        <w:rPr>
          <w:rFonts w:ascii="Arial" w:hAnsi="Arial"/>
          <w:noProof w:val="0"/>
          <w:rtl/>
        </w:rPr>
        <w:tab/>
      </w:r>
      <w:r w:rsidRPr="001257F0">
        <w:rPr>
          <w:rFonts w:ascii="Arial" w:hAnsi="Arial" w:hint="cs"/>
          <w:noProof w:val="0"/>
          <w:rtl/>
        </w:rPr>
        <w:t xml:space="preserve">ראו לעניין זה ס' 5 לפסק דינה של כב' השופטת צילה צפת </w:t>
      </w:r>
      <w:r w:rsidRPr="00865914">
        <w:rPr>
          <w:rFonts w:ascii="Arial" w:hAnsi="Arial" w:hint="cs"/>
          <w:b/>
          <w:bCs/>
          <w:noProof w:val="0"/>
          <w:rtl/>
        </w:rPr>
        <w:t>בעניין אוריון</w:t>
      </w:r>
      <w:r w:rsidRPr="001257F0">
        <w:rPr>
          <w:rFonts w:ascii="Arial" w:hAnsi="Arial" w:hint="cs"/>
          <w:noProof w:val="0"/>
          <w:rtl/>
        </w:rPr>
        <w:t xml:space="preserve"> הנ"ל : </w:t>
      </w:r>
    </w:p>
    <w:p w:rsidR="00335DEF" w:rsidRPr="00865914" w:rsidRDefault="0021215D" w:rsidP="00865914">
      <w:pPr>
        <w:spacing w:line="360" w:lineRule="auto"/>
        <w:ind w:left="720" w:hanging="720"/>
        <w:jc w:val="both"/>
        <w:rPr>
          <w:rFonts w:ascii="Arial" w:hAnsi="Arial"/>
          <w:b/>
          <w:bCs/>
          <w:noProof w:val="0"/>
        </w:rPr>
      </w:pPr>
      <w:r w:rsidRPr="001257F0">
        <w:rPr>
          <w:rFonts w:ascii="Arial" w:hAnsi="Arial"/>
          <w:noProof w:val="0"/>
          <w:rtl/>
        </w:rPr>
        <w:tab/>
      </w:r>
      <w:r w:rsidRPr="001257F0">
        <w:rPr>
          <w:rFonts w:ascii="Arial" w:hAnsi="Arial" w:hint="cs"/>
          <w:noProof w:val="0"/>
          <w:rtl/>
        </w:rPr>
        <w:t>"</w:t>
      </w:r>
      <w:r w:rsidR="00335DEF" w:rsidRPr="00865914">
        <w:rPr>
          <w:rFonts w:ascii="Arial" w:hAnsi="Arial"/>
          <w:b/>
          <w:bCs/>
          <w:noProof w:val="0"/>
          <w:rtl/>
        </w:rPr>
        <w:t xml:space="preserve">ככלל, במסגרת הליך עפ"י חוק אכיפת פסקי-חוץ, בית המשפט אינו מהווה ערכאת ערעור על פסק הדין הזר וגם אינו מהווה הליך לשינויו בשל עילה חדשה שקמה לאחד הצדדים עקב שינוי נסיבות. </w:t>
      </w:r>
    </w:p>
    <w:p w:rsidR="00335DEF" w:rsidRPr="00865914" w:rsidRDefault="00335DEF" w:rsidP="00865914">
      <w:pPr>
        <w:spacing w:line="360" w:lineRule="auto"/>
        <w:ind w:left="720" w:hanging="720"/>
        <w:jc w:val="both"/>
        <w:rPr>
          <w:rFonts w:ascii="Arial" w:hAnsi="Arial"/>
          <w:b/>
          <w:bCs/>
          <w:noProof w:val="0"/>
          <w:rtl/>
        </w:rPr>
      </w:pPr>
      <w:r w:rsidRPr="00865914">
        <w:rPr>
          <w:rFonts w:ascii="Arial" w:hAnsi="Arial"/>
          <w:b/>
          <w:bCs/>
          <w:noProof w:val="0"/>
          <w:rtl/>
        </w:rPr>
        <w:tab/>
        <w:t>התנאים לאכיפה נקבעו ב</w:t>
      </w:r>
      <w:hyperlink r:id="rId37" w:history="1">
        <w:r w:rsidRPr="00865914">
          <w:rPr>
            <w:rFonts w:ascii="Arial" w:hAnsi="Arial"/>
            <w:b/>
            <w:bCs/>
            <w:noProof w:val="0"/>
            <w:rtl/>
          </w:rPr>
          <w:t>סע' 3</w:t>
        </w:r>
      </w:hyperlink>
      <w:r w:rsidRPr="00865914">
        <w:rPr>
          <w:rFonts w:ascii="Arial" w:hAnsi="Arial"/>
          <w:b/>
          <w:bCs/>
          <w:noProof w:val="0"/>
          <w:rtl/>
        </w:rPr>
        <w:t xml:space="preserve"> לחוק. </w:t>
      </w:r>
    </w:p>
    <w:p w:rsidR="00335DEF" w:rsidRPr="00865914" w:rsidRDefault="00335DEF" w:rsidP="00865914">
      <w:pPr>
        <w:spacing w:line="360" w:lineRule="auto"/>
        <w:ind w:left="720" w:hanging="720"/>
        <w:jc w:val="both"/>
        <w:rPr>
          <w:rFonts w:ascii="Arial" w:hAnsi="Arial"/>
          <w:b/>
          <w:bCs/>
          <w:noProof w:val="0"/>
          <w:rtl/>
        </w:rPr>
      </w:pPr>
      <w:r w:rsidRPr="00865914">
        <w:rPr>
          <w:rFonts w:ascii="Arial" w:hAnsi="Arial"/>
          <w:b/>
          <w:bCs/>
          <w:noProof w:val="0"/>
          <w:rtl/>
        </w:rPr>
        <w:tab/>
        <w:t>נקבע, כי המונח "ערעור" ב</w:t>
      </w:r>
      <w:hyperlink r:id="rId38" w:history="1">
        <w:r w:rsidRPr="00865914">
          <w:rPr>
            <w:rFonts w:ascii="Arial" w:hAnsi="Arial"/>
            <w:b/>
            <w:bCs/>
            <w:noProof w:val="0"/>
            <w:rtl/>
          </w:rPr>
          <w:t>סע' 3 (2)</w:t>
        </w:r>
      </w:hyperlink>
      <w:r w:rsidRPr="00865914">
        <w:rPr>
          <w:rFonts w:ascii="Arial" w:hAnsi="Arial"/>
          <w:b/>
          <w:bCs/>
          <w:noProof w:val="0"/>
          <w:rtl/>
        </w:rPr>
        <w:t xml:space="preserve"> לחוק אינו כולל את הדרישה, שלפיה, פסק הדין הזר, לא יהא ניתן לביטול או שינוי ע"י אותו בית משפט. אם פסה"ד ניתן לשינוי ע"י בימ"ש, אין זה גורע מקיום דרישתו של </w:t>
      </w:r>
      <w:hyperlink r:id="rId39" w:history="1">
        <w:r w:rsidRPr="00865914">
          <w:rPr>
            <w:rFonts w:ascii="Arial" w:hAnsi="Arial"/>
            <w:b/>
            <w:bCs/>
            <w:noProof w:val="0"/>
            <w:rtl/>
          </w:rPr>
          <w:t>סע' 3 (2)</w:t>
        </w:r>
      </w:hyperlink>
      <w:r w:rsidRPr="00865914">
        <w:rPr>
          <w:rFonts w:ascii="Arial" w:hAnsi="Arial"/>
          <w:b/>
          <w:bCs/>
          <w:noProof w:val="0"/>
          <w:rtl/>
        </w:rPr>
        <w:t xml:space="preserve"> לחוק כל עוד לא ניתן לערער עליו כמשמעותו הדווקנית של מונח זה. (</w:t>
      </w:r>
      <w:hyperlink r:id="rId40" w:history="1">
        <w:r w:rsidRPr="00865914">
          <w:rPr>
            <w:rFonts w:ascii="Arial" w:hAnsi="Arial"/>
            <w:b/>
            <w:bCs/>
            <w:noProof w:val="0"/>
            <w:rtl/>
          </w:rPr>
          <w:t xml:space="preserve">ע"א 74/77 </w:t>
        </w:r>
        <w:r w:rsidRPr="00865914">
          <w:rPr>
            <w:rFonts w:ascii="Arial" w:hAnsi="Arial"/>
            <w:b/>
            <w:bCs/>
            <w:noProof w:val="0"/>
            <w:u w:val="single"/>
            <w:rtl/>
          </w:rPr>
          <w:t>לנד נורדיאן ווסטפאלן נ' אדם פרידמן</w:t>
        </w:r>
      </w:hyperlink>
      <w:r w:rsidRPr="00865914">
        <w:rPr>
          <w:rFonts w:ascii="Arial" w:hAnsi="Arial"/>
          <w:b/>
          <w:bCs/>
          <w:noProof w:val="0"/>
          <w:rtl/>
        </w:rPr>
        <w:t xml:space="preserve">, פד"י לא' (3), 713 ; </w:t>
      </w:r>
      <w:hyperlink r:id="rId41" w:history="1">
        <w:r w:rsidRPr="00865914">
          <w:rPr>
            <w:rFonts w:ascii="Arial" w:hAnsi="Arial"/>
            <w:b/>
            <w:bCs/>
            <w:noProof w:val="0"/>
            <w:rtl/>
          </w:rPr>
          <w:t xml:space="preserve">ע"א 541/77 </w:t>
        </w:r>
        <w:r w:rsidRPr="00865914">
          <w:rPr>
            <w:rFonts w:ascii="Arial" w:hAnsi="Arial"/>
            <w:b/>
            <w:bCs/>
            <w:noProof w:val="0"/>
            <w:u w:val="single"/>
            <w:rtl/>
          </w:rPr>
          <w:t>רוזנשטיין נ' ספרטוס</w:t>
        </w:r>
      </w:hyperlink>
      <w:r w:rsidRPr="00865914">
        <w:rPr>
          <w:rFonts w:ascii="Arial" w:hAnsi="Arial"/>
          <w:b/>
          <w:bCs/>
          <w:noProof w:val="0"/>
          <w:rtl/>
        </w:rPr>
        <w:t xml:space="preserve">, פד"י לב' (2), 701). </w:t>
      </w:r>
    </w:p>
    <w:p w:rsidR="00335DEF" w:rsidRPr="00865914" w:rsidRDefault="00335DEF" w:rsidP="00865914">
      <w:pPr>
        <w:spacing w:line="360" w:lineRule="auto"/>
        <w:ind w:left="720" w:hanging="720"/>
        <w:jc w:val="both"/>
        <w:rPr>
          <w:rFonts w:ascii="Arial" w:hAnsi="Arial"/>
          <w:b/>
          <w:bCs/>
          <w:noProof w:val="0"/>
          <w:rtl/>
        </w:rPr>
      </w:pPr>
    </w:p>
    <w:p w:rsidR="00335DEF" w:rsidRPr="00865914" w:rsidRDefault="00335DEF" w:rsidP="00865914">
      <w:pPr>
        <w:spacing w:line="360" w:lineRule="auto"/>
        <w:ind w:left="720" w:hanging="720"/>
        <w:jc w:val="both"/>
        <w:rPr>
          <w:rFonts w:ascii="Arial" w:hAnsi="Arial"/>
          <w:b/>
          <w:bCs/>
          <w:noProof w:val="0"/>
          <w:rtl/>
        </w:rPr>
      </w:pPr>
      <w:r w:rsidRPr="00865914">
        <w:rPr>
          <w:rFonts w:ascii="Arial" w:hAnsi="Arial"/>
          <w:b/>
          <w:bCs/>
          <w:noProof w:val="0"/>
          <w:rtl/>
        </w:rPr>
        <w:tab/>
        <w:t>העובדה כי, פסק-החוץ שעליו נסבה בקשת האכיפה ניתן לשינוי אינה מעלה ואינה מורידה לענין אכיפתו בישראל. כל שנדרש הוא, שפסה"ד לא יהא ניתן עוד לערעור. (</w:t>
      </w:r>
      <w:hyperlink r:id="rId42" w:history="1">
        <w:r w:rsidRPr="00865914">
          <w:rPr>
            <w:rFonts w:ascii="Arial" w:hAnsi="Arial"/>
            <w:b/>
            <w:bCs/>
            <w:noProof w:val="0"/>
            <w:rtl/>
          </w:rPr>
          <w:t xml:space="preserve">ע"א 619/89 </w:t>
        </w:r>
        <w:r w:rsidRPr="00865914">
          <w:rPr>
            <w:rFonts w:ascii="Arial" w:hAnsi="Arial"/>
            <w:b/>
            <w:bCs/>
            <w:noProof w:val="0"/>
            <w:u w:val="single"/>
            <w:rtl/>
          </w:rPr>
          <w:t>קסון נ' קסון</w:t>
        </w:r>
      </w:hyperlink>
      <w:r w:rsidRPr="00865914">
        <w:rPr>
          <w:rFonts w:ascii="Arial" w:hAnsi="Arial"/>
          <w:b/>
          <w:bCs/>
          <w:noProof w:val="0"/>
          <w:rtl/>
        </w:rPr>
        <w:t>, פד"י מה' (2), 656). הנתבע רשאי לנקוט בהליכים לשינוי הפסק לאחר שייאכף בישראל (</w:t>
      </w:r>
      <w:hyperlink r:id="rId43" w:history="1">
        <w:r w:rsidRPr="00865914">
          <w:rPr>
            <w:rFonts w:ascii="Arial" w:hAnsi="Arial"/>
            <w:b/>
            <w:bCs/>
            <w:noProof w:val="0"/>
            <w:u w:val="single"/>
            <w:rtl/>
          </w:rPr>
          <w:t>ע"א 555/84 פוקס נ' מנצ'יק</w:t>
        </w:r>
      </w:hyperlink>
      <w:r w:rsidRPr="00865914">
        <w:rPr>
          <w:rFonts w:ascii="Arial" w:hAnsi="Arial"/>
          <w:b/>
          <w:bCs/>
          <w:noProof w:val="0"/>
          <w:rtl/>
        </w:rPr>
        <w:t xml:space="preserve">, פד"י לט' (3), 386; </w:t>
      </w:r>
      <w:hyperlink r:id="rId44" w:history="1">
        <w:r w:rsidRPr="00865914">
          <w:rPr>
            <w:rFonts w:ascii="Arial" w:hAnsi="Arial"/>
            <w:b/>
            <w:bCs/>
            <w:noProof w:val="0"/>
            <w:rtl/>
          </w:rPr>
          <w:t xml:space="preserve">ע"א 247/83 </w:t>
        </w:r>
        <w:r w:rsidRPr="00865914">
          <w:rPr>
            <w:rFonts w:ascii="Arial" w:hAnsi="Arial"/>
            <w:b/>
            <w:bCs/>
            <w:noProof w:val="0"/>
            <w:u w:val="single"/>
            <w:rtl/>
          </w:rPr>
          <w:t>הוכמן נ' רווה</w:t>
        </w:r>
      </w:hyperlink>
      <w:r w:rsidRPr="00865914">
        <w:rPr>
          <w:rFonts w:ascii="Arial" w:hAnsi="Arial"/>
          <w:b/>
          <w:bCs/>
          <w:noProof w:val="0"/>
          <w:rtl/>
        </w:rPr>
        <w:t>, פד"י לח' (3), 639)</w:t>
      </w:r>
      <w:r w:rsidR="0021215D" w:rsidRPr="00865914">
        <w:rPr>
          <w:rFonts w:ascii="Arial" w:hAnsi="Arial" w:hint="cs"/>
          <w:b/>
          <w:bCs/>
          <w:noProof w:val="0"/>
          <w:rtl/>
        </w:rPr>
        <w:t>"</w:t>
      </w:r>
      <w:r w:rsidRPr="00865914">
        <w:rPr>
          <w:rFonts w:ascii="Arial" w:hAnsi="Arial"/>
          <w:b/>
          <w:bCs/>
          <w:noProof w:val="0"/>
          <w:rtl/>
        </w:rPr>
        <w:t xml:space="preserve">. </w:t>
      </w:r>
    </w:p>
    <w:p w:rsidR="00020F4F" w:rsidRPr="00865914" w:rsidRDefault="00020F4F" w:rsidP="00865914">
      <w:pPr>
        <w:spacing w:line="360" w:lineRule="auto"/>
        <w:ind w:firstLine="720"/>
        <w:jc w:val="both"/>
        <w:rPr>
          <w:rFonts w:ascii="Arial" w:hAnsi="Arial"/>
          <w:b/>
          <w:bCs/>
          <w:noProof w:val="0"/>
          <w:rtl/>
        </w:rPr>
      </w:pPr>
    </w:p>
    <w:p w:rsidR="00335DEF" w:rsidRPr="001257F0" w:rsidRDefault="0021215D" w:rsidP="00865914">
      <w:pPr>
        <w:spacing w:line="360" w:lineRule="auto"/>
        <w:ind w:left="720"/>
        <w:jc w:val="both"/>
        <w:rPr>
          <w:rFonts w:ascii="Arial" w:hAnsi="Arial"/>
          <w:noProof w:val="0"/>
          <w:rtl/>
        </w:rPr>
      </w:pPr>
      <w:r w:rsidRPr="001257F0">
        <w:rPr>
          <w:rFonts w:ascii="Arial" w:hAnsi="Arial" w:hint="cs"/>
          <w:noProof w:val="0"/>
          <w:rtl/>
        </w:rPr>
        <w:t xml:space="preserve">עוד ראו לעניין זה האמור בסעיף 21 לפסק דינו של כב' השופט </w:t>
      </w:r>
      <w:r w:rsidR="00DF12FA" w:rsidRPr="001257F0">
        <w:rPr>
          <w:rFonts w:ascii="Arial" w:hAnsi="Arial"/>
          <w:noProof w:val="0"/>
          <w:rtl/>
        </w:rPr>
        <w:t>ע' גרוסקופף</w:t>
      </w:r>
      <w:r w:rsidR="00DF12FA" w:rsidRPr="001257F0">
        <w:rPr>
          <w:rFonts w:ascii="Arial" w:hAnsi="Arial" w:hint="cs"/>
          <w:noProof w:val="0"/>
          <w:rtl/>
        </w:rPr>
        <w:t xml:space="preserve"> </w:t>
      </w:r>
      <w:r w:rsidR="00DF12FA" w:rsidRPr="00865914">
        <w:rPr>
          <w:rFonts w:ascii="Arial" w:hAnsi="Arial" w:hint="cs"/>
          <w:b/>
          <w:bCs/>
          <w:noProof w:val="0"/>
          <w:rtl/>
        </w:rPr>
        <w:t>בעניין קציב</w:t>
      </w:r>
      <w:r w:rsidR="00DF12FA" w:rsidRPr="001257F0">
        <w:rPr>
          <w:rFonts w:ascii="Arial" w:hAnsi="Arial" w:hint="cs"/>
          <w:noProof w:val="0"/>
          <w:rtl/>
        </w:rPr>
        <w:t xml:space="preserve"> הנ"ל: </w:t>
      </w:r>
    </w:p>
    <w:p w:rsidR="00633B1C" w:rsidRPr="001257F0" w:rsidRDefault="0021215D" w:rsidP="00865914">
      <w:pPr>
        <w:tabs>
          <w:tab w:val="left" w:pos="800"/>
        </w:tabs>
        <w:overflowPunct w:val="0"/>
        <w:autoSpaceDE w:val="0"/>
        <w:autoSpaceDN w:val="0"/>
        <w:adjustRightInd w:val="0"/>
        <w:spacing w:line="360" w:lineRule="auto"/>
        <w:ind w:left="720" w:hanging="720"/>
        <w:jc w:val="both"/>
        <w:rPr>
          <w:rFonts w:ascii="Arial" w:hAnsi="Arial"/>
          <w:noProof w:val="0"/>
          <w:rtl/>
        </w:rPr>
      </w:pPr>
      <w:r w:rsidRPr="001257F0">
        <w:rPr>
          <w:rFonts w:ascii="Arial" w:hAnsi="Arial"/>
          <w:noProof w:val="0"/>
          <w:rtl/>
        </w:rPr>
        <w:tab/>
      </w:r>
    </w:p>
    <w:p w:rsidR="00DF12FA" w:rsidRPr="001257F0" w:rsidRDefault="00DF12FA" w:rsidP="00865914">
      <w:pPr>
        <w:tabs>
          <w:tab w:val="left" w:pos="800"/>
          <w:tab w:val="num" w:pos="907"/>
        </w:tabs>
        <w:overflowPunct w:val="0"/>
        <w:autoSpaceDE w:val="0"/>
        <w:autoSpaceDN w:val="0"/>
        <w:adjustRightInd w:val="0"/>
        <w:spacing w:line="360" w:lineRule="auto"/>
        <w:ind w:left="720"/>
        <w:jc w:val="both"/>
        <w:rPr>
          <w:rFonts w:ascii="Arial" w:hAnsi="Arial"/>
          <w:noProof w:val="0"/>
          <w:rtl/>
        </w:rPr>
      </w:pPr>
      <w:r w:rsidRPr="001257F0">
        <w:rPr>
          <w:rFonts w:ascii="Arial" w:hAnsi="Arial" w:hint="cs"/>
          <w:noProof w:val="0"/>
          <w:rtl/>
        </w:rPr>
        <w:t>"</w:t>
      </w:r>
      <w:r w:rsidRPr="00902404">
        <w:rPr>
          <w:rFonts w:ascii="Arial" w:hAnsi="Arial"/>
          <w:b/>
          <w:bCs/>
          <w:noProof w:val="0"/>
          <w:rtl/>
        </w:rPr>
        <w:t xml:space="preserve">התנאים האמורים נועדו להחליף את הערובות המשפטיות המקומיות למתן פסק דין תקין, ולהתאים אותן להקשר המיוחד שבו שיטת משפט אחת בודקת את תנאי הסמכות וההליך שהופעלו בשיטה אחרת. זאת, מבלי לבחון את תוכנו של פסק החוץ לגופו של עניין. במובן זה, תוכנו של פסק החוץ אינו משמש, בעיקרו של דבר, כבסיס למניעת קליטתו ולא כבסיס לבדיקת האפשרות לקליטתו, שכן בית המשפט הקולט את פסק החוץ אינו יושב כערכאת ערעור על בית המשפט שנתן אותו (סיליה ורסשטיין פסברג </w:t>
      </w:r>
      <w:hyperlink r:id="rId45" w:history="1">
        <w:r w:rsidRPr="00902404">
          <w:rPr>
            <w:rFonts w:ascii="Arial" w:hAnsi="Arial"/>
            <w:b/>
            <w:bCs/>
            <w:noProof w:val="0"/>
            <w:u w:val="single"/>
            <w:rtl/>
          </w:rPr>
          <w:t>משפט בין-לאומי פרטי</w:t>
        </w:r>
      </w:hyperlink>
      <w:r w:rsidRPr="00902404">
        <w:rPr>
          <w:rFonts w:ascii="Arial" w:hAnsi="Arial"/>
          <w:b/>
          <w:bCs/>
          <w:noProof w:val="0"/>
          <w:u w:val="single"/>
          <w:rtl/>
        </w:rPr>
        <w:t xml:space="preserve"> </w:t>
      </w:r>
      <w:r w:rsidRPr="00902404">
        <w:rPr>
          <w:rFonts w:ascii="Arial" w:hAnsi="Arial"/>
          <w:b/>
          <w:bCs/>
          <w:noProof w:val="0"/>
          <w:rtl/>
        </w:rPr>
        <w:t xml:space="preserve">כרך א 260-258 (2013) (להלן: פסברג, </w:t>
      </w:r>
      <w:hyperlink r:id="rId46" w:history="1">
        <w:r w:rsidRPr="00902404">
          <w:rPr>
            <w:rFonts w:ascii="Arial" w:hAnsi="Arial"/>
            <w:b/>
            <w:bCs/>
            <w:noProof w:val="0"/>
            <w:rtl/>
          </w:rPr>
          <w:t>משפט בין-לאומי פרטי</w:t>
        </w:r>
      </w:hyperlink>
      <w:r w:rsidRPr="00902404">
        <w:rPr>
          <w:rFonts w:ascii="Arial" w:hAnsi="Arial"/>
          <w:b/>
          <w:bCs/>
          <w:noProof w:val="0"/>
          <w:rtl/>
        </w:rPr>
        <w:t>))</w:t>
      </w:r>
      <w:r w:rsidRPr="00902404">
        <w:rPr>
          <w:rFonts w:ascii="Arial" w:hAnsi="Arial" w:hint="cs"/>
          <w:b/>
          <w:bCs/>
          <w:noProof w:val="0"/>
          <w:rtl/>
        </w:rPr>
        <w:t>"</w:t>
      </w:r>
      <w:r w:rsidRPr="00902404">
        <w:rPr>
          <w:rFonts w:ascii="Arial" w:hAnsi="Arial"/>
          <w:b/>
          <w:bCs/>
          <w:noProof w:val="0"/>
          <w:rtl/>
        </w:rPr>
        <w:t>.</w:t>
      </w:r>
    </w:p>
    <w:p w:rsidR="00DF12FA" w:rsidRPr="001257F0" w:rsidRDefault="00DF12FA" w:rsidP="00865914">
      <w:pPr>
        <w:tabs>
          <w:tab w:val="left" w:pos="800"/>
        </w:tabs>
        <w:overflowPunct w:val="0"/>
        <w:autoSpaceDE w:val="0"/>
        <w:autoSpaceDN w:val="0"/>
        <w:adjustRightInd w:val="0"/>
        <w:spacing w:line="360" w:lineRule="auto"/>
        <w:ind w:left="720" w:hanging="720"/>
        <w:jc w:val="both"/>
        <w:rPr>
          <w:rFonts w:ascii="Arial" w:hAnsi="Arial"/>
          <w:noProof w:val="0"/>
          <w:rtl/>
        </w:rPr>
      </w:pPr>
    </w:p>
    <w:p w:rsidR="00DF12FA" w:rsidRPr="001257F0" w:rsidRDefault="00902404" w:rsidP="00902404">
      <w:pPr>
        <w:tabs>
          <w:tab w:val="left" w:pos="800"/>
        </w:tabs>
        <w:overflowPunct w:val="0"/>
        <w:autoSpaceDE w:val="0"/>
        <w:autoSpaceDN w:val="0"/>
        <w:adjustRightInd w:val="0"/>
        <w:spacing w:line="360" w:lineRule="auto"/>
        <w:ind w:left="720" w:hanging="720"/>
        <w:jc w:val="both"/>
        <w:rPr>
          <w:rFonts w:ascii="Arial" w:hAnsi="Arial"/>
          <w:noProof w:val="0"/>
          <w:rtl/>
        </w:rPr>
      </w:pPr>
      <w:r>
        <w:rPr>
          <w:rFonts w:ascii="Arial" w:hAnsi="Arial" w:hint="cs"/>
          <w:noProof w:val="0"/>
          <w:rtl/>
        </w:rPr>
        <w:t>44</w:t>
      </w:r>
      <w:r w:rsidR="00DF12FA" w:rsidRPr="001257F0">
        <w:rPr>
          <w:rFonts w:ascii="Arial" w:hAnsi="Arial" w:hint="cs"/>
          <w:noProof w:val="0"/>
          <w:rtl/>
        </w:rPr>
        <w:t>.</w:t>
      </w:r>
      <w:r w:rsidR="00DF12FA" w:rsidRPr="001257F0">
        <w:rPr>
          <w:rFonts w:ascii="Arial" w:hAnsi="Arial" w:hint="cs"/>
          <w:noProof w:val="0"/>
          <w:rtl/>
        </w:rPr>
        <w:tab/>
        <w:t>לעניין זה אוסיף ואפנה לפסקי הדין של כב' השופט שאול שוחט ב</w:t>
      </w:r>
      <w:r w:rsidR="00DF12FA" w:rsidRPr="001257F0">
        <w:rPr>
          <w:rFonts w:ascii="Arial" w:hAnsi="Arial"/>
          <w:noProof w:val="0"/>
          <w:rtl/>
        </w:rPr>
        <w:t>תמ"ש (תל אביב-יפו) 21752</w:t>
      </w:r>
      <w:r w:rsidR="00AF3B2B" w:rsidRPr="001257F0">
        <w:rPr>
          <w:rFonts w:ascii="Arial" w:hAnsi="Arial" w:hint="cs"/>
          <w:noProof w:val="0"/>
          <w:rtl/>
        </w:rPr>
        <w:t>/</w:t>
      </w:r>
      <w:r w:rsidR="00DF12FA" w:rsidRPr="001257F0">
        <w:rPr>
          <w:rFonts w:ascii="Arial" w:hAnsi="Arial"/>
          <w:noProof w:val="0"/>
          <w:rtl/>
        </w:rPr>
        <w:t xml:space="preserve">97 </w:t>
      </w:r>
      <w:r w:rsidR="00DF12FA" w:rsidRPr="00902404">
        <w:rPr>
          <w:rFonts w:ascii="Arial" w:hAnsi="Arial"/>
          <w:b/>
          <w:bCs/>
          <w:noProof w:val="0"/>
          <w:rtl/>
        </w:rPr>
        <w:t>ג.פ נ' ל.פ</w:t>
      </w:r>
      <w:r w:rsidR="00DF12FA" w:rsidRPr="001257F0">
        <w:rPr>
          <w:rFonts w:ascii="Arial" w:hAnsi="Arial"/>
          <w:noProof w:val="0"/>
          <w:rtl/>
        </w:rPr>
        <w:t>, [פורסם בנבו</w:t>
      </w:r>
      <w:r w:rsidR="00DF12FA" w:rsidRPr="001257F0">
        <w:rPr>
          <w:rFonts w:ascii="Arial" w:hAnsi="Arial" w:hint="cs"/>
          <w:noProof w:val="0"/>
          <w:rtl/>
        </w:rPr>
        <w:t>] (</w:t>
      </w:r>
      <w:r w:rsidR="00DF12FA" w:rsidRPr="001257F0">
        <w:rPr>
          <w:rFonts w:ascii="Arial" w:hAnsi="Arial"/>
          <w:noProof w:val="0"/>
          <w:rtl/>
        </w:rPr>
        <w:t>22.2.06</w:t>
      </w:r>
      <w:r w:rsidR="00DF12FA" w:rsidRPr="001257F0">
        <w:rPr>
          <w:rFonts w:ascii="Arial" w:hAnsi="Arial" w:hint="cs"/>
          <w:noProof w:val="0"/>
          <w:rtl/>
        </w:rPr>
        <w:t xml:space="preserve">) ו- </w:t>
      </w:r>
      <w:r w:rsidR="00DF12FA" w:rsidRPr="001257F0">
        <w:rPr>
          <w:rFonts w:ascii="Arial" w:hAnsi="Arial"/>
          <w:noProof w:val="0"/>
          <w:rtl/>
        </w:rPr>
        <w:t>תמ"ש 17791</w:t>
      </w:r>
      <w:r w:rsidR="00AF3B2B" w:rsidRPr="001257F0">
        <w:rPr>
          <w:rFonts w:ascii="Arial" w:hAnsi="Arial" w:hint="cs"/>
          <w:noProof w:val="0"/>
          <w:rtl/>
        </w:rPr>
        <w:t>/</w:t>
      </w:r>
      <w:r w:rsidR="00DF12FA" w:rsidRPr="001257F0">
        <w:rPr>
          <w:rFonts w:ascii="Arial" w:hAnsi="Arial"/>
          <w:noProof w:val="0"/>
          <w:rtl/>
        </w:rPr>
        <w:t xml:space="preserve">02 </w:t>
      </w:r>
      <w:r w:rsidR="00DF12FA" w:rsidRPr="00902404">
        <w:rPr>
          <w:rFonts w:ascii="Arial" w:hAnsi="Arial"/>
          <w:b/>
          <w:bCs/>
          <w:noProof w:val="0"/>
          <w:rtl/>
        </w:rPr>
        <w:t>ב.ר.ג נ' ב.ר.מ</w:t>
      </w:r>
      <w:r w:rsidR="00DF12FA" w:rsidRPr="001257F0">
        <w:rPr>
          <w:rFonts w:ascii="Arial" w:hAnsi="Arial" w:hint="cs"/>
          <w:noProof w:val="0"/>
          <w:rtl/>
        </w:rPr>
        <w:t xml:space="preserve">, </w:t>
      </w:r>
      <w:r w:rsidR="00DF12FA" w:rsidRPr="001257F0">
        <w:rPr>
          <w:rFonts w:ascii="Arial" w:hAnsi="Arial"/>
          <w:noProof w:val="0"/>
          <w:rtl/>
        </w:rPr>
        <w:t>[פורסם בנבו</w:t>
      </w:r>
      <w:r w:rsidR="00DF12FA" w:rsidRPr="001257F0">
        <w:rPr>
          <w:rFonts w:ascii="Arial" w:hAnsi="Arial" w:hint="cs"/>
          <w:noProof w:val="0"/>
          <w:rtl/>
        </w:rPr>
        <w:t>] (</w:t>
      </w:r>
      <w:r w:rsidR="00AF3B2B" w:rsidRPr="001257F0">
        <w:rPr>
          <w:rFonts w:ascii="Arial" w:hAnsi="Arial" w:hint="cs"/>
          <w:noProof w:val="0"/>
          <w:rtl/>
        </w:rPr>
        <w:t>9</w:t>
      </w:r>
      <w:r w:rsidR="00DF12FA" w:rsidRPr="001257F0">
        <w:rPr>
          <w:rFonts w:ascii="Arial" w:hAnsi="Arial"/>
          <w:noProof w:val="0"/>
          <w:rtl/>
        </w:rPr>
        <w:t>.</w:t>
      </w:r>
      <w:r w:rsidR="00AF3B2B" w:rsidRPr="001257F0">
        <w:rPr>
          <w:rFonts w:ascii="Arial" w:hAnsi="Arial" w:hint="cs"/>
          <w:noProof w:val="0"/>
          <w:rtl/>
        </w:rPr>
        <w:t>1</w:t>
      </w:r>
      <w:r w:rsidR="00DF12FA" w:rsidRPr="001257F0">
        <w:rPr>
          <w:rFonts w:ascii="Arial" w:hAnsi="Arial"/>
          <w:noProof w:val="0"/>
          <w:rtl/>
        </w:rPr>
        <w:t>.06</w:t>
      </w:r>
      <w:r w:rsidR="00DF12FA" w:rsidRPr="001257F0">
        <w:rPr>
          <w:rFonts w:ascii="Arial" w:hAnsi="Arial" w:hint="cs"/>
          <w:noProof w:val="0"/>
          <w:rtl/>
        </w:rPr>
        <w:t>)</w:t>
      </w:r>
      <w:r w:rsidR="00AF3B2B" w:rsidRPr="001257F0">
        <w:rPr>
          <w:rFonts w:ascii="Arial" w:hAnsi="Arial" w:hint="cs"/>
          <w:noProof w:val="0"/>
          <w:rtl/>
        </w:rPr>
        <w:t xml:space="preserve"> אשר דומה כי אין קולעים </w:t>
      </w:r>
      <w:r>
        <w:rPr>
          <w:rFonts w:ascii="Arial" w:hAnsi="Arial" w:hint="cs"/>
          <w:noProof w:val="0"/>
          <w:rtl/>
        </w:rPr>
        <w:t>ומתאימים יותר מהם ל</w:t>
      </w:r>
      <w:r w:rsidR="00AF3B2B" w:rsidRPr="001257F0">
        <w:rPr>
          <w:rFonts w:ascii="Arial" w:hAnsi="Arial" w:hint="cs"/>
          <w:noProof w:val="0"/>
          <w:rtl/>
        </w:rPr>
        <w:t>עניינו</w:t>
      </w:r>
      <w:r w:rsidR="00925B93">
        <w:rPr>
          <w:rFonts w:ascii="Arial" w:hAnsi="Arial" w:hint="cs"/>
          <w:noProof w:val="0"/>
          <w:rtl/>
        </w:rPr>
        <w:t>, באשר הם דנים באותן שאלות שבמשפט ובעובדה בשינויים המחוייבים</w:t>
      </w:r>
      <w:r w:rsidR="00AF3B2B" w:rsidRPr="001257F0">
        <w:rPr>
          <w:rFonts w:ascii="Arial" w:hAnsi="Arial" w:hint="cs"/>
          <w:noProof w:val="0"/>
          <w:rtl/>
        </w:rPr>
        <w:t xml:space="preserve">. </w:t>
      </w:r>
    </w:p>
    <w:p w:rsidR="00AF3B2B" w:rsidRPr="001257F0" w:rsidRDefault="00AF3B2B" w:rsidP="00AF3B2B">
      <w:pPr>
        <w:tabs>
          <w:tab w:val="left" w:pos="800"/>
        </w:tabs>
        <w:overflowPunct w:val="0"/>
        <w:autoSpaceDE w:val="0"/>
        <w:autoSpaceDN w:val="0"/>
        <w:adjustRightInd w:val="0"/>
        <w:spacing w:line="360" w:lineRule="auto"/>
        <w:ind w:left="720" w:hanging="720"/>
        <w:jc w:val="both"/>
        <w:rPr>
          <w:rFonts w:ascii="Arial" w:hAnsi="Arial"/>
          <w:noProof w:val="0"/>
          <w:rtl/>
        </w:rPr>
      </w:pPr>
      <w:r w:rsidRPr="001257F0">
        <w:rPr>
          <w:rFonts w:ascii="Arial" w:hAnsi="Arial"/>
          <w:noProof w:val="0"/>
          <w:rtl/>
        </w:rPr>
        <w:tab/>
      </w:r>
    </w:p>
    <w:p w:rsidR="00AF3B2B" w:rsidRPr="001257F0" w:rsidRDefault="00AF3B2B" w:rsidP="00784150">
      <w:pPr>
        <w:tabs>
          <w:tab w:val="left" w:pos="800"/>
        </w:tabs>
        <w:overflowPunct w:val="0"/>
        <w:autoSpaceDE w:val="0"/>
        <w:autoSpaceDN w:val="0"/>
        <w:adjustRightInd w:val="0"/>
        <w:spacing w:line="360" w:lineRule="auto"/>
        <w:ind w:left="720" w:hanging="720"/>
        <w:jc w:val="both"/>
        <w:rPr>
          <w:rFonts w:ascii="Arial" w:hAnsi="Arial"/>
          <w:noProof w:val="0"/>
          <w:rtl/>
        </w:rPr>
      </w:pPr>
      <w:r w:rsidRPr="001257F0">
        <w:rPr>
          <w:rFonts w:ascii="Arial" w:hAnsi="Arial"/>
          <w:noProof w:val="0"/>
          <w:rtl/>
        </w:rPr>
        <w:tab/>
      </w:r>
      <w:r w:rsidRPr="001257F0">
        <w:rPr>
          <w:rFonts w:ascii="Arial" w:hAnsi="Arial" w:hint="cs"/>
          <w:noProof w:val="0"/>
          <w:rtl/>
        </w:rPr>
        <w:t xml:space="preserve">בתמ"ש </w:t>
      </w:r>
      <w:r w:rsidRPr="00902404">
        <w:rPr>
          <w:rFonts w:ascii="Arial" w:hAnsi="Arial"/>
          <w:b/>
          <w:bCs/>
          <w:noProof w:val="0"/>
          <w:rtl/>
        </w:rPr>
        <w:t>21752/97</w:t>
      </w:r>
      <w:r w:rsidRPr="001257F0">
        <w:rPr>
          <w:rFonts w:ascii="Arial" w:hAnsi="Arial" w:hint="cs"/>
          <w:noProof w:val="0"/>
          <w:rtl/>
        </w:rPr>
        <w:t xml:space="preserve"> בדומה ל</w:t>
      </w:r>
      <w:r w:rsidR="00784150" w:rsidRPr="001257F0">
        <w:rPr>
          <w:rFonts w:ascii="Arial" w:hAnsi="Arial" w:hint="cs"/>
          <w:noProof w:val="0"/>
          <w:rtl/>
        </w:rPr>
        <w:t>עניינו וכעולה מסעיף 6 לפסק הדין, התנגדה הנתבעת לאכיפת פסק החוץ "</w:t>
      </w:r>
      <w:r w:rsidR="00784150" w:rsidRPr="00902404">
        <w:rPr>
          <w:rFonts w:ascii="Arial" w:hAnsi="Arial"/>
          <w:b/>
          <w:bCs/>
          <w:noProof w:val="0"/>
          <w:rtl/>
        </w:rPr>
        <w:t>בטענה שהוא מסכן את שלומה הפיזי והנפשי של הקטינה והעלתה טענות קשות כנגד האב, שזכרן כלל לא בא בכתב הגנתה, טענות קשות ביותר שלא טרחה כלל לתמוך אותן בתצהיר, טענות קשות החל מסטיות מיניות שלו, ועד לשאיפת סמים בביתו על ידי הקטינה בעת בקורה האחרון בקיץ</w:t>
      </w:r>
      <w:r w:rsidR="00784150" w:rsidRPr="00902404">
        <w:rPr>
          <w:rFonts w:ascii="Arial" w:hAnsi="Arial" w:hint="cs"/>
          <w:b/>
          <w:bCs/>
          <w:noProof w:val="0"/>
          <w:rtl/>
        </w:rPr>
        <w:t xml:space="preserve"> </w:t>
      </w:r>
      <w:r w:rsidR="00784150" w:rsidRPr="00902404">
        <w:rPr>
          <w:rFonts w:ascii="Arial" w:hAnsi="Arial"/>
          <w:b/>
          <w:bCs/>
          <w:noProof w:val="0"/>
          <w:rtl/>
        </w:rPr>
        <w:t>2004 אצלו</w:t>
      </w:r>
      <w:r w:rsidR="00784150" w:rsidRPr="001257F0">
        <w:rPr>
          <w:rFonts w:ascii="Arial" w:hAnsi="Arial" w:hint="cs"/>
          <w:noProof w:val="0"/>
          <w:rtl/>
        </w:rPr>
        <w:t>"</w:t>
      </w:r>
      <w:r w:rsidR="00784150" w:rsidRPr="001257F0">
        <w:rPr>
          <w:rFonts w:ascii="Arial" w:hAnsi="Arial"/>
          <w:noProof w:val="0"/>
          <w:rtl/>
        </w:rPr>
        <w:t>.</w:t>
      </w:r>
    </w:p>
    <w:p w:rsidR="00784150" w:rsidRDefault="00784150" w:rsidP="00784150">
      <w:pPr>
        <w:tabs>
          <w:tab w:val="left" w:pos="800"/>
        </w:tabs>
        <w:overflowPunct w:val="0"/>
        <w:autoSpaceDE w:val="0"/>
        <w:autoSpaceDN w:val="0"/>
        <w:adjustRightInd w:val="0"/>
        <w:spacing w:line="360" w:lineRule="auto"/>
        <w:ind w:left="720" w:hanging="720"/>
        <w:jc w:val="both"/>
        <w:rPr>
          <w:rFonts w:ascii="Arial" w:hAnsi="Arial"/>
          <w:noProof w:val="0"/>
          <w:rtl/>
        </w:rPr>
      </w:pPr>
    </w:p>
    <w:p w:rsidR="00925B93" w:rsidRDefault="00925B93" w:rsidP="00784150">
      <w:pPr>
        <w:tabs>
          <w:tab w:val="left" w:pos="800"/>
        </w:tabs>
        <w:overflowPunct w:val="0"/>
        <w:autoSpaceDE w:val="0"/>
        <w:autoSpaceDN w:val="0"/>
        <w:adjustRightInd w:val="0"/>
        <w:spacing w:line="360" w:lineRule="auto"/>
        <w:ind w:left="720" w:hanging="720"/>
        <w:jc w:val="both"/>
        <w:rPr>
          <w:rFonts w:ascii="Arial" w:hAnsi="Arial"/>
          <w:noProof w:val="0"/>
          <w:rtl/>
        </w:rPr>
      </w:pPr>
    </w:p>
    <w:p w:rsidR="00925B93" w:rsidRPr="00902404" w:rsidRDefault="00925B93" w:rsidP="00784150">
      <w:pPr>
        <w:tabs>
          <w:tab w:val="left" w:pos="800"/>
        </w:tabs>
        <w:overflowPunct w:val="0"/>
        <w:autoSpaceDE w:val="0"/>
        <w:autoSpaceDN w:val="0"/>
        <w:adjustRightInd w:val="0"/>
        <w:spacing w:line="360" w:lineRule="auto"/>
        <w:ind w:left="720" w:hanging="720"/>
        <w:jc w:val="both"/>
        <w:rPr>
          <w:rFonts w:ascii="Arial" w:hAnsi="Arial"/>
          <w:noProof w:val="0"/>
          <w:rtl/>
        </w:rPr>
      </w:pPr>
    </w:p>
    <w:p w:rsidR="00784150" w:rsidRPr="001257F0" w:rsidRDefault="00784150" w:rsidP="00784150">
      <w:pPr>
        <w:tabs>
          <w:tab w:val="left" w:pos="800"/>
        </w:tabs>
        <w:overflowPunct w:val="0"/>
        <w:autoSpaceDE w:val="0"/>
        <w:autoSpaceDN w:val="0"/>
        <w:adjustRightInd w:val="0"/>
        <w:spacing w:line="360" w:lineRule="auto"/>
        <w:ind w:left="720" w:hanging="720"/>
        <w:jc w:val="both"/>
        <w:rPr>
          <w:rFonts w:ascii="Arial" w:hAnsi="Arial"/>
          <w:noProof w:val="0"/>
          <w:rtl/>
        </w:rPr>
      </w:pPr>
      <w:r w:rsidRPr="001257F0">
        <w:rPr>
          <w:rFonts w:ascii="Arial" w:hAnsi="Arial"/>
          <w:noProof w:val="0"/>
          <w:rtl/>
        </w:rPr>
        <w:tab/>
      </w:r>
      <w:r w:rsidRPr="001257F0">
        <w:rPr>
          <w:rFonts w:ascii="Arial" w:hAnsi="Arial" w:hint="cs"/>
          <w:noProof w:val="0"/>
          <w:rtl/>
        </w:rPr>
        <w:t>בדחותו את טענות האם/ הנתבעת קבע כב' השופט שאול שוחט בסעיפ</w:t>
      </w:r>
      <w:r w:rsidR="00252CFC" w:rsidRPr="001257F0">
        <w:rPr>
          <w:rFonts w:ascii="Arial" w:hAnsi="Arial" w:hint="cs"/>
          <w:noProof w:val="0"/>
          <w:rtl/>
        </w:rPr>
        <w:t xml:space="preserve">ים 8 ו-9 לפסק הדין: </w:t>
      </w:r>
    </w:p>
    <w:p w:rsidR="00252CFC" w:rsidRPr="00902404" w:rsidRDefault="00252CFC" w:rsidP="00902404">
      <w:pPr>
        <w:spacing w:line="360" w:lineRule="auto"/>
        <w:ind w:left="1440" w:hanging="720"/>
        <w:jc w:val="both"/>
        <w:rPr>
          <w:rFonts w:ascii="Arial" w:hAnsi="Arial"/>
          <w:b/>
          <w:bCs/>
          <w:noProof w:val="0"/>
          <w:rtl/>
        </w:rPr>
      </w:pPr>
      <w:r w:rsidRPr="001257F0">
        <w:rPr>
          <w:rFonts w:ascii="Arial" w:hAnsi="Arial" w:hint="cs"/>
          <w:noProof w:val="0"/>
          <w:rtl/>
        </w:rPr>
        <w:t>"</w:t>
      </w:r>
      <w:r w:rsidRPr="00902404">
        <w:rPr>
          <w:rFonts w:ascii="Arial" w:hAnsi="Arial"/>
          <w:b/>
          <w:bCs/>
          <w:noProof w:val="0"/>
          <w:rtl/>
        </w:rPr>
        <w:t>8.</w:t>
      </w:r>
      <w:r w:rsidRPr="00902404">
        <w:rPr>
          <w:rFonts w:ascii="Arial" w:hAnsi="Arial"/>
          <w:b/>
          <w:bCs/>
          <w:noProof w:val="0"/>
          <w:rtl/>
        </w:rPr>
        <w:tab/>
        <w:t xml:space="preserve">דין פסק החוץ להאכף. אין בפני הנתבעת טענת הגנה ראויה. לכה"ת צורפה חוות דעת בדבר הדין הזר שלא נסתרה. ב"כ הנתבעת הודתה, כי אין בפיה כל טענה כנגד פסק החוץ  למעט הטענה, כי הוא נוגד את תקנת הציבור. לענין זה לימדונו רבותינו. בהוראת סעיף 3(3) לחוק אכיפת פסקי חוץ מכוון  המחוקק לפסק דין הסותר את </w:t>
      </w:r>
      <w:r w:rsidRPr="00902404">
        <w:rPr>
          <w:rFonts w:ascii="Arial" w:hAnsi="Arial"/>
          <w:b/>
          <w:bCs/>
          <w:noProof w:val="0"/>
          <w:rtl/>
        </w:rPr>
        <w:lastRenderedPageBreak/>
        <w:t>עיקרי אורח החיים של החברה בישראל; את האינטרסים של המדינה במישור הבינלאומי ויחסי החוץ שלה; את ערכי היסוד של מוסר, צדק, חירות והגינות, וכיוצ"ב.  ענינה של הוראה זו בהשקפות ובאינטרסים של החברה ושל המדינה שהם כה עקרוניים וכה בסיסיים עד שנראה לדחות מפניהם פסקי חוץ מחייבים [ר' ע. שפירא; "הכרה ואכיפה של פסקי חוץ", עיוני משפט - 509;, ע"א 1137/93, אשכר נ' היימס  מח(3) 641; תמ"ש (י-מ) 730/04, ש.ה. נ' ד.ה. [טרם פורסם].</w:t>
      </w:r>
    </w:p>
    <w:p w:rsidR="00252CFC" w:rsidRPr="00902404" w:rsidRDefault="00252CFC" w:rsidP="00902404">
      <w:pPr>
        <w:spacing w:line="360" w:lineRule="auto"/>
        <w:ind w:left="1440"/>
        <w:jc w:val="both"/>
        <w:rPr>
          <w:rFonts w:ascii="Arial" w:hAnsi="Arial"/>
          <w:b/>
          <w:bCs/>
          <w:noProof w:val="0"/>
          <w:rtl/>
        </w:rPr>
      </w:pPr>
      <w:r w:rsidRPr="00902404">
        <w:rPr>
          <w:rFonts w:ascii="Arial" w:hAnsi="Arial"/>
          <w:b/>
          <w:bCs/>
          <w:noProof w:val="0"/>
          <w:rtl/>
        </w:rPr>
        <w:t xml:space="preserve">פסק דין בעניני משמורת הקובע הסדרי ראיה בין ההורה הלא משמורן לבין ילדיו, אינו יכול לנגוד את תקנת הציבור. לא ברור לי כיצד ניתן היה בכלל להעלות טענה שכזו. אם נפלה טעות בפסק הדין שומה היה על הנתבעת לערער עליו, שם בארה"ב. אם נשתנו הנסיבות וראויה לטעמה לשנות את הסדרי הראייה, תתכבד ותפעל לשנותם שם בארה"ב או לחלופין להסכים לאכיפת הפסק, להפוך אותו על ידי אכיפתו לחלק מהמשפט הישראלי ולעתור לשינויו כאן בישראל על בסיס הילכת פיטשון (שם). </w:t>
      </w:r>
    </w:p>
    <w:p w:rsidR="00252CFC" w:rsidRPr="001257F0" w:rsidRDefault="00252CFC" w:rsidP="00252CFC">
      <w:pPr>
        <w:spacing w:line="360" w:lineRule="auto"/>
        <w:ind w:left="1440" w:hanging="720"/>
        <w:jc w:val="both"/>
        <w:rPr>
          <w:rFonts w:ascii="Arial" w:hAnsi="Arial"/>
          <w:noProof w:val="0"/>
          <w:rtl/>
        </w:rPr>
      </w:pPr>
      <w:r w:rsidRPr="00902404">
        <w:rPr>
          <w:rFonts w:ascii="Arial" w:hAnsi="Arial" w:hint="cs"/>
          <w:b/>
          <w:bCs/>
          <w:noProof w:val="0"/>
          <w:rtl/>
        </w:rPr>
        <w:t>9</w:t>
      </w:r>
      <w:r w:rsidRPr="00902404">
        <w:rPr>
          <w:rFonts w:ascii="Arial" w:hAnsi="Arial"/>
          <w:b/>
          <w:bCs/>
          <w:noProof w:val="0"/>
          <w:rtl/>
        </w:rPr>
        <w:t>.</w:t>
      </w:r>
      <w:r w:rsidRPr="00902404">
        <w:rPr>
          <w:rFonts w:ascii="Arial" w:hAnsi="Arial"/>
          <w:b/>
          <w:bCs/>
          <w:noProof w:val="0"/>
          <w:rtl/>
        </w:rPr>
        <w:tab/>
        <w:t>בכל הכבוד, הצעתי לב"כ הנתבעת לקצר הליכים - להסכים לאכיפת פסק החוץ ובמקביל להגיש תובענה לשינוי הוראותיו בכל הנוגע להסדרי הראיה ואף הפניתי אותה לפרשת פיטשון ממנה עולה, כי מסמכותו של בית המשפט שבתחום שיפוטו חיים ומתגוררים קטינים להידרש לתובענה לשינוי פסק למזונות ולמשמורת שניתן בענינם במדינת חוץ עת התגוררו שם. אגב, זה בדיוק מה שבקשה ב"כ הנתבעת בישיבת יום 10.7.05 עת אמרה "בהזדמנות זו שמונחת בפנינו בקשה לאשור ההסכם, יש לשנותו באופן שיהיה טוב לילדה". כיצד אשנה פסק חוץ אם טרם נקלט הוא במשפט הישראלי על דרך של הכרזתו כאכיף? (ר' לענין זה פסק דיני בתמ"ש 17791/02  ג.ב.ר. נ' מ.ב.ר. (טרם פורסם)</w:t>
      </w:r>
      <w:r w:rsidR="00902404">
        <w:rPr>
          <w:rFonts w:ascii="Arial" w:hAnsi="Arial" w:hint="cs"/>
          <w:noProof w:val="0"/>
          <w:rtl/>
        </w:rPr>
        <w:t>"</w:t>
      </w:r>
      <w:r w:rsidRPr="001257F0">
        <w:rPr>
          <w:rFonts w:ascii="Arial" w:hAnsi="Arial"/>
          <w:noProof w:val="0"/>
          <w:rtl/>
        </w:rPr>
        <w:t>.</w:t>
      </w:r>
    </w:p>
    <w:p w:rsidR="00252CFC" w:rsidRDefault="00252CFC" w:rsidP="00252CFC">
      <w:pPr>
        <w:spacing w:line="360" w:lineRule="auto"/>
        <w:ind w:left="720" w:hanging="720"/>
        <w:jc w:val="both"/>
        <w:rPr>
          <w:rFonts w:ascii="Arial" w:hAnsi="Arial"/>
          <w:noProof w:val="0"/>
          <w:rtl/>
        </w:rPr>
      </w:pPr>
    </w:p>
    <w:p w:rsidR="00F42A69" w:rsidRPr="001257F0" w:rsidRDefault="00F42A69" w:rsidP="004E768C">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 </w:t>
      </w:r>
    </w:p>
    <w:p w:rsidR="00E74380" w:rsidRPr="001257F0" w:rsidRDefault="00925B93" w:rsidP="00252CFC">
      <w:pPr>
        <w:spacing w:line="360" w:lineRule="auto"/>
        <w:ind w:left="720" w:hanging="720"/>
        <w:jc w:val="both"/>
        <w:rPr>
          <w:rFonts w:ascii="Arial" w:hAnsi="Arial"/>
          <w:noProof w:val="0"/>
          <w:rtl/>
        </w:rPr>
      </w:pPr>
      <w:r>
        <w:rPr>
          <w:rFonts w:ascii="Arial" w:hAnsi="Arial" w:hint="cs"/>
          <w:noProof w:val="0"/>
          <w:rtl/>
        </w:rPr>
        <w:t>45</w:t>
      </w:r>
      <w:r w:rsidR="00E74380" w:rsidRPr="001257F0">
        <w:rPr>
          <w:rFonts w:ascii="Arial" w:hAnsi="Arial" w:hint="cs"/>
          <w:noProof w:val="0"/>
          <w:rtl/>
        </w:rPr>
        <w:t>.</w:t>
      </w:r>
      <w:r w:rsidR="00E74380" w:rsidRPr="001257F0">
        <w:rPr>
          <w:rFonts w:ascii="Arial" w:hAnsi="Arial" w:hint="cs"/>
          <w:noProof w:val="0"/>
          <w:rtl/>
        </w:rPr>
        <w:tab/>
        <w:t xml:space="preserve">לכל האמור לעיל מצטרפת העובדה כי התובעת במסגרת פסק הדין מיום 9.12.20 נתנה למעשה הסכמתה לאכיפתו של פסק הדין מיום 9.12.20 וזאת לאור האמור בסעיף 11 לפסק הדין ולפיו היא לא תתנגד לרישומו של פסק הדין הזר בישראל אם האב/ התובע יבקש זאת. </w:t>
      </w:r>
    </w:p>
    <w:p w:rsidR="00E74380" w:rsidRPr="001257F0" w:rsidRDefault="00E74380" w:rsidP="00252CFC">
      <w:pPr>
        <w:spacing w:line="360" w:lineRule="auto"/>
        <w:ind w:left="720" w:hanging="720"/>
        <w:jc w:val="both"/>
        <w:rPr>
          <w:rFonts w:ascii="Arial" w:hAnsi="Arial"/>
          <w:noProof w:val="0"/>
          <w:rtl/>
        </w:rPr>
      </w:pPr>
      <w:r w:rsidRPr="001257F0">
        <w:rPr>
          <w:rFonts w:ascii="Arial" w:hAnsi="Arial" w:hint="cs"/>
          <w:noProof w:val="0"/>
          <w:rtl/>
        </w:rPr>
        <w:t xml:space="preserve"> </w:t>
      </w:r>
    </w:p>
    <w:p w:rsidR="00252CFC" w:rsidRPr="001257F0" w:rsidRDefault="007C1CA6" w:rsidP="00E74380">
      <w:pPr>
        <w:tabs>
          <w:tab w:val="left" w:pos="800"/>
        </w:tabs>
        <w:overflowPunct w:val="0"/>
        <w:autoSpaceDE w:val="0"/>
        <w:autoSpaceDN w:val="0"/>
        <w:adjustRightInd w:val="0"/>
        <w:spacing w:line="360" w:lineRule="auto"/>
        <w:ind w:left="720" w:hanging="720"/>
        <w:jc w:val="both"/>
        <w:rPr>
          <w:rFonts w:ascii="Arial" w:hAnsi="Arial"/>
          <w:noProof w:val="0"/>
          <w:rtl/>
        </w:rPr>
      </w:pPr>
      <w:r>
        <w:rPr>
          <w:rFonts w:ascii="Arial" w:hAnsi="Arial" w:hint="cs"/>
          <w:noProof w:val="0"/>
          <w:rtl/>
        </w:rPr>
        <w:t>46</w:t>
      </w:r>
      <w:r w:rsidR="00252CFC" w:rsidRPr="001257F0">
        <w:rPr>
          <w:rFonts w:ascii="Arial" w:hAnsi="Arial" w:hint="cs"/>
          <w:noProof w:val="0"/>
          <w:rtl/>
        </w:rPr>
        <w:t>.</w:t>
      </w:r>
      <w:r w:rsidR="00252CFC" w:rsidRPr="001257F0">
        <w:rPr>
          <w:rFonts w:ascii="Arial" w:hAnsi="Arial" w:hint="cs"/>
          <w:noProof w:val="0"/>
          <w:rtl/>
        </w:rPr>
        <w:tab/>
      </w:r>
      <w:r w:rsidR="00E74380" w:rsidRPr="001257F0">
        <w:rPr>
          <w:rFonts w:ascii="Arial" w:hAnsi="Arial" w:hint="cs"/>
          <w:noProof w:val="0"/>
          <w:rtl/>
        </w:rPr>
        <w:t xml:space="preserve">למעלה מן הצורך, </w:t>
      </w:r>
      <w:r w:rsidR="00252CFC" w:rsidRPr="001257F0">
        <w:rPr>
          <w:rFonts w:ascii="Arial" w:hAnsi="Arial" w:hint="cs"/>
          <w:noProof w:val="0"/>
          <w:rtl/>
        </w:rPr>
        <w:t xml:space="preserve">אוסיף ואדגיש </w:t>
      </w:r>
      <w:r w:rsidR="0086724B" w:rsidRPr="001257F0">
        <w:rPr>
          <w:rFonts w:ascii="Arial" w:hAnsi="Arial" w:hint="cs"/>
          <w:noProof w:val="0"/>
          <w:rtl/>
        </w:rPr>
        <w:t xml:space="preserve">כי הגם שהנתבעת לא טענה להתקיימותן של אחת מטענות ההגנה מפני אכיפת פסק הדין הזר הקבועות בסעיף 6 לחוק, מצאתי כי יש לדון בכך </w:t>
      </w:r>
      <w:r w:rsidR="00E74380" w:rsidRPr="001257F0">
        <w:rPr>
          <w:rFonts w:ascii="Arial" w:hAnsi="Arial" w:hint="cs"/>
          <w:noProof w:val="0"/>
          <w:rtl/>
        </w:rPr>
        <w:t xml:space="preserve">מחמת הזהירות בלבד. </w:t>
      </w:r>
    </w:p>
    <w:p w:rsidR="00E74380" w:rsidRPr="001257F0" w:rsidRDefault="00E74380" w:rsidP="00E74380">
      <w:pPr>
        <w:tabs>
          <w:tab w:val="left" w:pos="800"/>
        </w:tabs>
        <w:overflowPunct w:val="0"/>
        <w:autoSpaceDE w:val="0"/>
        <w:autoSpaceDN w:val="0"/>
        <w:adjustRightInd w:val="0"/>
        <w:spacing w:line="360" w:lineRule="auto"/>
        <w:ind w:left="720" w:hanging="720"/>
        <w:jc w:val="both"/>
        <w:rPr>
          <w:rFonts w:ascii="Arial" w:hAnsi="Arial"/>
          <w:noProof w:val="0"/>
          <w:rtl/>
        </w:rPr>
      </w:pPr>
    </w:p>
    <w:p w:rsidR="002C77A9" w:rsidRPr="001257F0" w:rsidRDefault="0086724B" w:rsidP="0086724B">
      <w:pPr>
        <w:tabs>
          <w:tab w:val="left" w:pos="800"/>
        </w:tabs>
        <w:overflowPunct w:val="0"/>
        <w:autoSpaceDE w:val="0"/>
        <w:autoSpaceDN w:val="0"/>
        <w:adjustRightInd w:val="0"/>
        <w:spacing w:line="360" w:lineRule="auto"/>
        <w:ind w:left="720" w:hanging="720"/>
        <w:jc w:val="both"/>
        <w:rPr>
          <w:rFonts w:ascii="Arial" w:hAnsi="Arial"/>
          <w:noProof w:val="0"/>
          <w:rtl/>
        </w:rPr>
      </w:pPr>
      <w:r w:rsidRPr="001257F0">
        <w:rPr>
          <w:rFonts w:ascii="Arial" w:hAnsi="Arial"/>
          <w:noProof w:val="0"/>
          <w:rtl/>
        </w:rPr>
        <w:tab/>
      </w:r>
      <w:r w:rsidR="002134B2" w:rsidRPr="001257F0">
        <w:rPr>
          <w:rFonts w:ascii="Arial" w:hAnsi="Arial"/>
          <w:noProof w:val="0"/>
          <w:rtl/>
        </w:rPr>
        <w:t>סעיף 6 לחוק אכיפת פסקי חוץ שכותרתו "הגנה מפני אכיפה", קובע כדלהלן</w:t>
      </w:r>
      <w:r w:rsidR="00DF6DC6" w:rsidRPr="001257F0">
        <w:rPr>
          <w:rFonts w:ascii="Arial" w:hAnsi="Arial"/>
          <w:noProof w:val="0"/>
          <w:rtl/>
        </w:rPr>
        <w:t>:</w:t>
      </w:r>
    </w:p>
    <w:p w:rsidR="000504B3" w:rsidRPr="001257F0" w:rsidRDefault="000504B3" w:rsidP="000504B3">
      <w:pPr>
        <w:tabs>
          <w:tab w:val="left" w:pos="800"/>
        </w:tabs>
        <w:overflowPunct w:val="0"/>
        <w:autoSpaceDE w:val="0"/>
        <w:autoSpaceDN w:val="0"/>
        <w:adjustRightInd w:val="0"/>
        <w:spacing w:line="360" w:lineRule="auto"/>
        <w:ind w:left="720" w:hanging="720"/>
        <w:jc w:val="both"/>
        <w:rPr>
          <w:rFonts w:ascii="Arial" w:hAnsi="Arial"/>
          <w:noProof w:val="0"/>
          <w:rtl/>
        </w:rPr>
      </w:pPr>
    </w:p>
    <w:p w:rsidR="000504B3" w:rsidRPr="007C1CA6" w:rsidRDefault="000504B3" w:rsidP="000504B3">
      <w:pPr>
        <w:tabs>
          <w:tab w:val="left" w:pos="800"/>
        </w:tabs>
        <w:overflowPunct w:val="0"/>
        <w:autoSpaceDE w:val="0"/>
        <w:autoSpaceDN w:val="0"/>
        <w:adjustRightInd w:val="0"/>
        <w:spacing w:line="360" w:lineRule="auto"/>
        <w:ind w:left="720" w:hanging="720"/>
        <w:jc w:val="both"/>
        <w:rPr>
          <w:rFonts w:ascii="Arial" w:hAnsi="Arial"/>
          <w:b/>
          <w:bCs/>
          <w:noProof w:val="0"/>
        </w:rPr>
      </w:pPr>
      <w:r w:rsidRPr="001257F0">
        <w:rPr>
          <w:rFonts w:ascii="Arial" w:hAnsi="Arial"/>
          <w:noProof w:val="0"/>
          <w:rtl/>
        </w:rPr>
        <w:tab/>
      </w:r>
      <w:r w:rsidR="007C1CA6">
        <w:rPr>
          <w:rFonts w:ascii="Arial" w:hAnsi="Arial" w:hint="cs"/>
          <w:noProof w:val="0"/>
          <w:rtl/>
        </w:rPr>
        <w:t>"</w:t>
      </w:r>
      <w:r w:rsidRPr="007C1CA6">
        <w:rPr>
          <w:rFonts w:ascii="Arial" w:hAnsi="Arial"/>
          <w:b/>
          <w:bCs/>
          <w:noProof w:val="0"/>
          <w:rtl/>
        </w:rPr>
        <w:t>6.</w:t>
      </w:r>
      <w:r w:rsidRPr="007C1CA6">
        <w:rPr>
          <w:rFonts w:ascii="Arial" w:hAnsi="Arial"/>
          <w:b/>
          <w:bCs/>
          <w:noProof w:val="0"/>
          <w:rtl/>
        </w:rPr>
        <w:tab/>
        <w:t>(א)</w:t>
      </w:r>
      <w:r w:rsidRPr="007C1CA6">
        <w:rPr>
          <w:rFonts w:ascii="Arial" w:hAnsi="Arial"/>
          <w:b/>
          <w:bCs/>
          <w:noProof w:val="0"/>
          <w:rtl/>
        </w:rPr>
        <w:tab/>
        <w:t>פסק-חוץ לא יוכרז אכיף אם הוכח לבית המשפט אחד מאלה</w:t>
      </w:r>
      <w:r w:rsidRPr="007C1CA6">
        <w:rPr>
          <w:rFonts w:ascii="Arial" w:hAnsi="Arial"/>
          <w:b/>
          <w:bCs/>
          <w:noProof w:val="0"/>
        </w:rPr>
        <w:t>:</w:t>
      </w:r>
    </w:p>
    <w:p w:rsidR="000504B3" w:rsidRPr="007C1CA6" w:rsidRDefault="000504B3" w:rsidP="000504B3">
      <w:pPr>
        <w:tabs>
          <w:tab w:val="left" w:pos="800"/>
        </w:tabs>
        <w:overflowPunct w:val="0"/>
        <w:autoSpaceDE w:val="0"/>
        <w:autoSpaceDN w:val="0"/>
        <w:adjustRightInd w:val="0"/>
        <w:spacing w:line="360" w:lineRule="auto"/>
        <w:ind w:left="720" w:hanging="720"/>
        <w:jc w:val="both"/>
        <w:rPr>
          <w:rFonts w:ascii="Arial" w:hAnsi="Arial"/>
          <w:b/>
          <w:bCs/>
          <w:noProof w:val="0"/>
          <w:rtl/>
        </w:rPr>
      </w:pPr>
      <w:r w:rsidRPr="007C1CA6">
        <w:rPr>
          <w:rFonts w:ascii="Arial" w:hAnsi="Arial"/>
          <w:b/>
          <w:bCs/>
          <w:noProof w:val="0"/>
          <w:rtl/>
        </w:rPr>
        <w:lastRenderedPageBreak/>
        <w:tab/>
      </w:r>
      <w:r w:rsidRPr="007C1CA6">
        <w:rPr>
          <w:rFonts w:ascii="Arial" w:hAnsi="Arial"/>
          <w:b/>
          <w:bCs/>
          <w:noProof w:val="0"/>
          <w:rtl/>
        </w:rPr>
        <w:tab/>
      </w:r>
      <w:r w:rsidRPr="007C1CA6">
        <w:rPr>
          <w:rFonts w:ascii="Arial" w:hAnsi="Arial"/>
          <w:b/>
          <w:bCs/>
          <w:noProof w:val="0"/>
          <w:rtl/>
        </w:rPr>
        <w:tab/>
        <w:t>(1)</w:t>
      </w:r>
      <w:r w:rsidRPr="007C1CA6">
        <w:rPr>
          <w:rFonts w:ascii="Arial" w:hAnsi="Arial"/>
          <w:b/>
          <w:bCs/>
          <w:noProof w:val="0"/>
          <w:rtl/>
        </w:rPr>
        <w:tab/>
        <w:t>הפסק הושג במרמה</w:t>
      </w:r>
      <w:r w:rsidRPr="007C1CA6">
        <w:rPr>
          <w:rFonts w:ascii="Arial" w:hAnsi="Arial"/>
          <w:b/>
          <w:bCs/>
          <w:noProof w:val="0"/>
        </w:rPr>
        <w:t>;</w:t>
      </w:r>
    </w:p>
    <w:p w:rsidR="000504B3" w:rsidRPr="007C1CA6" w:rsidRDefault="000504B3" w:rsidP="007C1CA6">
      <w:pPr>
        <w:tabs>
          <w:tab w:val="left" w:pos="800"/>
        </w:tabs>
        <w:overflowPunct w:val="0"/>
        <w:autoSpaceDE w:val="0"/>
        <w:autoSpaceDN w:val="0"/>
        <w:adjustRightInd w:val="0"/>
        <w:spacing w:line="360" w:lineRule="auto"/>
        <w:ind w:left="2160" w:hanging="2160"/>
        <w:jc w:val="both"/>
        <w:rPr>
          <w:rFonts w:ascii="Arial" w:hAnsi="Arial"/>
          <w:b/>
          <w:bCs/>
          <w:noProof w:val="0"/>
          <w:rtl/>
        </w:rPr>
      </w:pPr>
      <w:r w:rsidRPr="007C1CA6">
        <w:rPr>
          <w:rFonts w:ascii="Arial" w:hAnsi="Arial"/>
          <w:b/>
          <w:bCs/>
          <w:noProof w:val="0"/>
          <w:rtl/>
        </w:rPr>
        <w:tab/>
      </w:r>
      <w:r w:rsidR="0086724B" w:rsidRPr="007C1CA6">
        <w:rPr>
          <w:rFonts w:ascii="Arial" w:hAnsi="Arial" w:hint="cs"/>
          <w:b/>
          <w:bCs/>
          <w:noProof w:val="0"/>
          <w:rtl/>
        </w:rPr>
        <w:t xml:space="preserve">         </w:t>
      </w:r>
      <w:r w:rsidR="007C1CA6" w:rsidRPr="007C1CA6">
        <w:rPr>
          <w:rFonts w:ascii="Arial" w:hAnsi="Arial" w:hint="cs"/>
          <w:b/>
          <w:bCs/>
          <w:noProof w:val="0"/>
          <w:rtl/>
        </w:rPr>
        <w:t xml:space="preserve">   </w:t>
      </w:r>
      <w:r w:rsidRPr="007C1CA6">
        <w:rPr>
          <w:rFonts w:ascii="Arial" w:hAnsi="Arial"/>
          <w:b/>
          <w:bCs/>
          <w:noProof w:val="0"/>
          <w:rtl/>
        </w:rPr>
        <w:t>(2)</w:t>
      </w:r>
      <w:r w:rsidRPr="007C1CA6">
        <w:rPr>
          <w:rFonts w:ascii="Arial" w:hAnsi="Arial"/>
          <w:b/>
          <w:bCs/>
          <w:noProof w:val="0"/>
          <w:rtl/>
        </w:rPr>
        <w:tab/>
        <w:t xml:space="preserve">האפשרות שניתנה לנתבע לטעון טענותיו ולהביא ראיותיו לפני מתן </w:t>
      </w:r>
      <w:r w:rsidRPr="007C1CA6">
        <w:rPr>
          <w:rFonts w:ascii="Arial" w:hAnsi="Arial" w:hint="cs"/>
          <w:b/>
          <w:bCs/>
          <w:noProof w:val="0"/>
          <w:rtl/>
        </w:rPr>
        <w:t xml:space="preserve">      </w:t>
      </w:r>
      <w:r w:rsidRPr="007C1CA6">
        <w:rPr>
          <w:rFonts w:ascii="Arial" w:hAnsi="Arial"/>
          <w:b/>
          <w:bCs/>
          <w:noProof w:val="0"/>
          <w:rtl/>
        </w:rPr>
        <w:t>הפסק לא היתה, לדעת בית המשפט, סבירה</w:t>
      </w:r>
      <w:r w:rsidRPr="007C1CA6">
        <w:rPr>
          <w:rFonts w:ascii="Arial" w:hAnsi="Arial"/>
          <w:b/>
          <w:bCs/>
          <w:noProof w:val="0"/>
        </w:rPr>
        <w:t>;</w:t>
      </w:r>
    </w:p>
    <w:p w:rsidR="000504B3" w:rsidRPr="007C1CA6" w:rsidRDefault="000504B3" w:rsidP="007C1CA6">
      <w:pPr>
        <w:overflowPunct w:val="0"/>
        <w:autoSpaceDE w:val="0"/>
        <w:autoSpaceDN w:val="0"/>
        <w:adjustRightInd w:val="0"/>
        <w:spacing w:line="360" w:lineRule="auto"/>
        <w:ind w:left="2160" w:hanging="743"/>
        <w:jc w:val="both"/>
        <w:rPr>
          <w:rFonts w:ascii="David" w:hAnsi="David"/>
          <w:b/>
          <w:bCs/>
          <w:noProof w:val="0"/>
          <w:rtl/>
        </w:rPr>
      </w:pPr>
      <w:r w:rsidRPr="007C1CA6">
        <w:rPr>
          <w:rFonts w:ascii="Arial" w:hAnsi="Arial"/>
          <w:b/>
          <w:bCs/>
          <w:noProof w:val="0"/>
          <w:rtl/>
        </w:rPr>
        <w:t>(3)</w:t>
      </w:r>
      <w:r w:rsidRPr="007C1CA6">
        <w:rPr>
          <w:rFonts w:ascii="Arial" w:hAnsi="Arial"/>
          <w:b/>
          <w:bCs/>
          <w:noProof w:val="0"/>
          <w:rtl/>
        </w:rPr>
        <w:tab/>
        <w:t>הפסק ניתן על ידי בית משפט שלא היה מוסמך לתתו על פי כללי המשפט הבין-לאומי הפרטי החלים בישראל</w:t>
      </w:r>
      <w:r w:rsidRPr="007C1CA6">
        <w:rPr>
          <w:rFonts w:ascii="Arial" w:hAnsi="Arial"/>
          <w:b/>
          <w:bCs/>
          <w:noProof w:val="0"/>
        </w:rPr>
        <w:t>;</w:t>
      </w:r>
    </w:p>
    <w:p w:rsidR="000504B3" w:rsidRPr="007C1CA6" w:rsidRDefault="000504B3" w:rsidP="007C1CA6">
      <w:pPr>
        <w:tabs>
          <w:tab w:val="left" w:pos="800"/>
        </w:tabs>
        <w:overflowPunct w:val="0"/>
        <w:autoSpaceDE w:val="0"/>
        <w:autoSpaceDN w:val="0"/>
        <w:adjustRightInd w:val="0"/>
        <w:spacing w:line="360" w:lineRule="auto"/>
        <w:ind w:left="2240" w:hanging="823"/>
        <w:jc w:val="both"/>
        <w:rPr>
          <w:rFonts w:ascii="David" w:hAnsi="David"/>
          <w:b/>
          <w:bCs/>
          <w:noProof w:val="0"/>
          <w:rtl/>
        </w:rPr>
      </w:pPr>
      <w:r w:rsidRPr="007C1CA6">
        <w:rPr>
          <w:rFonts w:ascii="David" w:hAnsi="David"/>
          <w:b/>
          <w:bCs/>
          <w:noProof w:val="0"/>
        </w:rPr>
        <w:t>(4)</w:t>
      </w:r>
      <w:r w:rsidRPr="007C1CA6">
        <w:rPr>
          <w:rFonts w:ascii="David" w:hAnsi="David"/>
          <w:b/>
          <w:bCs/>
          <w:noProof w:val="0"/>
          <w:rtl/>
        </w:rPr>
        <w:tab/>
        <w:t>הפסק נוגד פסק דין אחר שניתן באותו ענין בין אותם בעלי דין ושעודנו בר-תוקף</w:t>
      </w:r>
      <w:r w:rsidRPr="007C1CA6">
        <w:rPr>
          <w:rFonts w:ascii="David" w:hAnsi="David"/>
          <w:b/>
          <w:bCs/>
          <w:noProof w:val="0"/>
        </w:rPr>
        <w:t>;</w:t>
      </w:r>
    </w:p>
    <w:p w:rsidR="000504B3" w:rsidRPr="001257F0" w:rsidRDefault="000504B3" w:rsidP="007C1CA6">
      <w:pPr>
        <w:tabs>
          <w:tab w:val="left" w:pos="800"/>
        </w:tabs>
        <w:overflowPunct w:val="0"/>
        <w:autoSpaceDE w:val="0"/>
        <w:autoSpaceDN w:val="0"/>
        <w:adjustRightInd w:val="0"/>
        <w:spacing w:line="360" w:lineRule="auto"/>
        <w:ind w:left="2240" w:hanging="823"/>
        <w:jc w:val="both"/>
        <w:rPr>
          <w:rFonts w:ascii="Arial" w:hAnsi="Arial"/>
          <w:noProof w:val="0"/>
          <w:rtl/>
        </w:rPr>
      </w:pPr>
      <w:r w:rsidRPr="007C1CA6">
        <w:rPr>
          <w:rFonts w:ascii="David" w:hAnsi="David"/>
          <w:b/>
          <w:bCs/>
          <w:noProof w:val="0"/>
        </w:rPr>
        <w:t xml:space="preserve"> (5)</w:t>
      </w:r>
      <w:r w:rsidRPr="007C1CA6">
        <w:rPr>
          <w:rFonts w:ascii="David" w:hAnsi="David"/>
          <w:b/>
          <w:bCs/>
          <w:noProof w:val="0"/>
          <w:rtl/>
        </w:rPr>
        <w:tab/>
        <w:t>בעת הגשת התביעה בבית המשפט במ</w:t>
      </w:r>
      <w:r w:rsidRPr="007C1CA6">
        <w:rPr>
          <w:rFonts w:ascii="Arial" w:hAnsi="Arial"/>
          <w:b/>
          <w:bCs/>
          <w:noProof w:val="0"/>
          <w:rtl/>
        </w:rPr>
        <w:t>דינה הזרה היה משפט תלוי ועומד, באותו ענין ובין אותם בעלי דין, בפני בית משפט או בית דין בישראל</w:t>
      </w:r>
      <w:r w:rsidRPr="001257F0">
        <w:rPr>
          <w:rFonts w:ascii="Arial" w:hAnsi="Arial"/>
          <w:noProof w:val="0"/>
        </w:rPr>
        <w:t>.</w:t>
      </w:r>
    </w:p>
    <w:p w:rsidR="0086724B" w:rsidRPr="001257F0" w:rsidRDefault="0086724B" w:rsidP="007C1CA6">
      <w:pPr>
        <w:spacing w:line="360" w:lineRule="auto"/>
        <w:jc w:val="both"/>
        <w:rPr>
          <w:rFonts w:ascii="Arial" w:hAnsi="Arial"/>
          <w:noProof w:val="0"/>
          <w:rtl/>
        </w:rPr>
      </w:pPr>
    </w:p>
    <w:p w:rsidR="003E7DBB" w:rsidRDefault="007A40C3" w:rsidP="003E7DBB">
      <w:pPr>
        <w:spacing w:line="360" w:lineRule="auto"/>
        <w:ind w:left="720"/>
        <w:jc w:val="both"/>
        <w:rPr>
          <w:rFonts w:ascii="Arial" w:hAnsi="Arial"/>
          <w:noProof w:val="0"/>
          <w:rtl/>
        </w:rPr>
      </w:pPr>
      <w:r w:rsidRPr="001257F0">
        <w:rPr>
          <w:rFonts w:ascii="Arial" w:hAnsi="Arial" w:hint="cs"/>
          <w:noProof w:val="0"/>
          <w:rtl/>
        </w:rPr>
        <w:t xml:space="preserve">אין ולא יכול להיות כי בעניינו לא מתקיימת כל </w:t>
      </w:r>
      <w:r w:rsidR="00A802E8" w:rsidRPr="001257F0">
        <w:rPr>
          <w:rFonts w:ascii="Arial" w:hAnsi="Arial" w:hint="cs"/>
          <w:noProof w:val="0"/>
          <w:rtl/>
        </w:rPr>
        <w:t xml:space="preserve">טענת </w:t>
      </w:r>
      <w:r w:rsidRPr="001257F0">
        <w:rPr>
          <w:rFonts w:ascii="Arial" w:hAnsi="Arial" w:hint="cs"/>
          <w:noProof w:val="0"/>
          <w:rtl/>
        </w:rPr>
        <w:t>הגנה מפנ</w:t>
      </w:r>
      <w:r w:rsidR="00A1036A" w:rsidRPr="001257F0">
        <w:rPr>
          <w:rFonts w:ascii="Arial" w:hAnsi="Arial" w:hint="cs"/>
          <w:noProof w:val="0"/>
          <w:rtl/>
        </w:rPr>
        <w:t>י</w:t>
      </w:r>
      <w:r w:rsidRPr="001257F0">
        <w:rPr>
          <w:rFonts w:ascii="Arial" w:hAnsi="Arial" w:hint="cs"/>
          <w:noProof w:val="0"/>
          <w:rtl/>
        </w:rPr>
        <w:t xml:space="preserve"> אכיפת פסק החוץ</w:t>
      </w:r>
      <w:r w:rsidR="00A802E8" w:rsidRPr="001257F0">
        <w:rPr>
          <w:rFonts w:ascii="Arial" w:hAnsi="Arial" w:hint="cs"/>
          <w:noProof w:val="0"/>
          <w:rtl/>
        </w:rPr>
        <w:t>,</w:t>
      </w:r>
      <w:r w:rsidR="00A1036A" w:rsidRPr="001257F0">
        <w:rPr>
          <w:rFonts w:ascii="Arial" w:hAnsi="Arial" w:hint="cs"/>
          <w:noProof w:val="0"/>
          <w:rtl/>
        </w:rPr>
        <w:t xml:space="preserve"> מטענות ההגנה הקבועות בסעיף 6 לחוק</w:t>
      </w:r>
      <w:r w:rsidRPr="001257F0">
        <w:rPr>
          <w:rFonts w:ascii="Arial" w:hAnsi="Arial" w:hint="cs"/>
          <w:noProof w:val="0"/>
          <w:rtl/>
        </w:rPr>
        <w:t xml:space="preserve">. </w:t>
      </w:r>
      <w:r w:rsidR="003F049D" w:rsidRPr="001257F0">
        <w:rPr>
          <w:rFonts w:ascii="Arial" w:hAnsi="Arial" w:hint="cs"/>
          <w:noProof w:val="0"/>
          <w:rtl/>
        </w:rPr>
        <w:t xml:space="preserve">לא בכדי בחרתי לעמוד במסגרת פסק הדין בהרחבה על </w:t>
      </w:r>
      <w:r w:rsidRPr="001257F0">
        <w:rPr>
          <w:rFonts w:ascii="Arial" w:hAnsi="Arial" w:hint="cs"/>
          <w:noProof w:val="0"/>
          <w:rtl/>
        </w:rPr>
        <w:t xml:space="preserve">טענות הנתבעת בכתב הגנתה. כעולה מכתב הגנתה בעניינם של הצדדים והקטינה מושא פסק הדין התקיימו מספר דיונים עובר לדיון ביום 9.12.20 בו ניתן פסק הדין בהסכמה. </w:t>
      </w:r>
      <w:r w:rsidR="00A802E8" w:rsidRPr="001257F0">
        <w:rPr>
          <w:rFonts w:ascii="Arial" w:hAnsi="Arial" w:hint="cs"/>
          <w:noProof w:val="0"/>
          <w:rtl/>
        </w:rPr>
        <w:t>הדיונים כולם התקיימו כפי טענת הנתבע</w:t>
      </w:r>
      <w:r w:rsidR="003E7DBB">
        <w:rPr>
          <w:rFonts w:ascii="Arial" w:hAnsi="Arial" w:hint="cs"/>
          <w:noProof w:val="0"/>
          <w:rtl/>
        </w:rPr>
        <w:t>ת</w:t>
      </w:r>
      <w:r w:rsidR="00A802E8" w:rsidRPr="001257F0">
        <w:rPr>
          <w:rFonts w:ascii="Arial" w:hAnsi="Arial" w:hint="cs"/>
          <w:noProof w:val="0"/>
          <w:rtl/>
        </w:rPr>
        <w:t xml:space="preserve"> בפני אותו שופט לו היכרות עם הצדדים והקטינה</w:t>
      </w:r>
      <w:r w:rsidR="003E7DBB">
        <w:rPr>
          <w:rFonts w:ascii="Arial" w:hAnsi="Arial" w:hint="cs"/>
          <w:noProof w:val="0"/>
          <w:rtl/>
        </w:rPr>
        <w:t xml:space="preserve"> ובדיון אף נכחה </w:t>
      </w:r>
      <w:r w:rsidR="003E7DBB" w:rsidRPr="003E7DBB">
        <w:rPr>
          <w:rFonts w:ascii="Arial" w:hAnsi="Arial"/>
          <w:noProof w:val="0"/>
          <w:rtl/>
        </w:rPr>
        <w:t xml:space="preserve">הגב' ג'ני הול, יועצת לקטינה ועובדת </w:t>
      </w:r>
      <w:r w:rsidR="003E7DBB" w:rsidRPr="003E7DBB">
        <w:rPr>
          <w:rFonts w:ascii="Arial" w:hAnsi="Arial"/>
          <w:noProof w:val="0"/>
        </w:rPr>
        <w:t>NYAS</w:t>
      </w:r>
      <w:r w:rsidR="003E7DBB" w:rsidRPr="003E7DBB">
        <w:rPr>
          <w:rFonts w:ascii="Arial" w:hAnsi="Arial"/>
          <w:noProof w:val="0"/>
          <w:rtl/>
        </w:rPr>
        <w:t>.</w:t>
      </w:r>
    </w:p>
    <w:p w:rsidR="00313EE7" w:rsidRDefault="00313EE7" w:rsidP="00663838">
      <w:pPr>
        <w:spacing w:line="360" w:lineRule="auto"/>
        <w:ind w:left="720"/>
        <w:jc w:val="both"/>
        <w:rPr>
          <w:rFonts w:ascii="Arial" w:hAnsi="Arial"/>
          <w:noProof w:val="0"/>
          <w:rtl/>
        </w:rPr>
      </w:pPr>
    </w:p>
    <w:p w:rsidR="00313EE7" w:rsidRDefault="007A40C3" w:rsidP="007F7242">
      <w:pPr>
        <w:spacing w:line="360" w:lineRule="auto"/>
        <w:ind w:left="720"/>
        <w:jc w:val="both"/>
        <w:rPr>
          <w:rFonts w:ascii="Arial" w:hAnsi="Arial"/>
          <w:noProof w:val="0"/>
          <w:rtl/>
        </w:rPr>
      </w:pPr>
      <w:r w:rsidRPr="001257F0">
        <w:rPr>
          <w:rFonts w:ascii="Arial" w:hAnsi="Arial" w:hint="cs"/>
          <w:noProof w:val="0"/>
          <w:rtl/>
        </w:rPr>
        <w:t>הקטינה הייתה מלווה בעובדים סוציאליים וזמני השהות התקיימו תקופה ארוכה תחת פיקוח של גורמי הרווחה</w:t>
      </w:r>
      <w:r w:rsidR="003E7DBB">
        <w:rPr>
          <w:rFonts w:ascii="Arial" w:hAnsi="Arial" w:hint="cs"/>
          <w:noProof w:val="0"/>
          <w:rtl/>
        </w:rPr>
        <w:t xml:space="preserve"> ופסק הדין עצמו כולל הוראות מגבילות באשר לזמני השהות ב</w:t>
      </w:r>
      <w:r w:rsidR="00663838">
        <w:rPr>
          <w:rFonts w:ascii="Arial" w:hAnsi="Arial" w:hint="cs"/>
          <w:noProof w:val="0"/>
          <w:rtl/>
        </w:rPr>
        <w:t xml:space="preserve">ין התובע/האב והקטינה, כך שטובתה נבחנה, תוך שלנתבעת הייתה האפשרות </w:t>
      </w:r>
      <w:r w:rsidR="00577649">
        <w:rPr>
          <w:rFonts w:ascii="Arial" w:hAnsi="Arial" w:hint="cs"/>
          <w:noProof w:val="0"/>
          <w:rtl/>
        </w:rPr>
        <w:t xml:space="preserve">המלאה </w:t>
      </w:r>
      <w:r w:rsidR="00663838">
        <w:rPr>
          <w:rFonts w:ascii="Arial" w:hAnsi="Arial" w:hint="cs"/>
          <w:noProof w:val="0"/>
          <w:rtl/>
        </w:rPr>
        <w:t>לטעון את טענ</w:t>
      </w:r>
      <w:r w:rsidR="00577649">
        <w:rPr>
          <w:rFonts w:ascii="Arial" w:hAnsi="Arial" w:hint="cs"/>
          <w:noProof w:val="0"/>
          <w:rtl/>
        </w:rPr>
        <w:t>ותיה עובר למתן פסק הדין</w:t>
      </w:r>
      <w:r w:rsidRPr="001257F0">
        <w:rPr>
          <w:rFonts w:ascii="Arial" w:hAnsi="Arial" w:hint="cs"/>
          <w:noProof w:val="0"/>
          <w:rtl/>
        </w:rPr>
        <w:t>.</w:t>
      </w:r>
      <w:r w:rsidR="00A1036A" w:rsidRPr="001257F0">
        <w:rPr>
          <w:rFonts w:ascii="Arial" w:hAnsi="Arial" w:hint="cs"/>
          <w:noProof w:val="0"/>
          <w:rtl/>
        </w:rPr>
        <w:t xml:space="preserve"> בעת מתן פסק הדין מיום 9.12.20 </w:t>
      </w:r>
      <w:r w:rsidR="00663838">
        <w:rPr>
          <w:rFonts w:ascii="Arial" w:hAnsi="Arial" w:hint="cs"/>
          <w:noProof w:val="0"/>
          <w:rtl/>
        </w:rPr>
        <w:t xml:space="preserve">לא התקיימו </w:t>
      </w:r>
      <w:r w:rsidR="00A1036A" w:rsidRPr="001257F0">
        <w:rPr>
          <w:rFonts w:ascii="Arial" w:hAnsi="Arial" w:hint="cs"/>
          <w:noProof w:val="0"/>
          <w:rtl/>
        </w:rPr>
        <w:t xml:space="preserve">הליכים בפני בית המשפט בישראל וההליך הראשון למעשה בין הצדדים בישראל הינו הליך זה בו מבוקשת אכיפתו של פסק הדין. </w:t>
      </w:r>
      <w:r w:rsidRPr="001257F0">
        <w:rPr>
          <w:rFonts w:ascii="Arial" w:hAnsi="Arial" w:hint="cs"/>
          <w:noProof w:val="0"/>
          <w:rtl/>
        </w:rPr>
        <w:t xml:space="preserve">  </w:t>
      </w:r>
    </w:p>
    <w:p w:rsidR="00313EE7" w:rsidRDefault="00313EE7" w:rsidP="003E7DBB">
      <w:pPr>
        <w:spacing w:line="360" w:lineRule="auto"/>
        <w:ind w:left="720"/>
        <w:jc w:val="both"/>
        <w:rPr>
          <w:rFonts w:ascii="Arial" w:hAnsi="Arial"/>
          <w:noProof w:val="0"/>
          <w:rtl/>
        </w:rPr>
      </w:pPr>
    </w:p>
    <w:p w:rsidR="0086724B" w:rsidRPr="001257F0" w:rsidRDefault="00A1036A" w:rsidP="003E7DBB">
      <w:pPr>
        <w:spacing w:line="360" w:lineRule="auto"/>
        <w:ind w:left="720"/>
        <w:jc w:val="both"/>
        <w:rPr>
          <w:rFonts w:ascii="Arial" w:hAnsi="Arial"/>
          <w:noProof w:val="0"/>
          <w:rtl/>
        </w:rPr>
      </w:pPr>
      <w:r w:rsidRPr="001257F0">
        <w:rPr>
          <w:rFonts w:ascii="Arial" w:hAnsi="Arial" w:hint="cs"/>
          <w:noProof w:val="0"/>
          <w:rtl/>
        </w:rPr>
        <w:t xml:space="preserve">אין חולק כי בעת מתן פסק הדין הסמכות לדון בעניינה של הקטינה הייתה נתונה לבית המשפט למשפחה </w:t>
      </w:r>
      <w:r w:rsidR="00A802E8" w:rsidRPr="001257F0">
        <w:rPr>
          <w:rFonts w:ascii="Arial" w:hAnsi="Arial" w:hint="cs"/>
          <w:noProof w:val="0"/>
          <w:rtl/>
        </w:rPr>
        <w:t>באנגליה לאור מקום מגורי הצדדים והקטינה בעת פתיחת ההליכים שם. התובעת לא טענה כי פסק הדין ניתן במרמה וממילא היא מנועה מלעשות כן נוכח העובדה כי פסק הדין ניתן ב</w:t>
      </w:r>
      <w:r w:rsidR="00E74380" w:rsidRPr="001257F0">
        <w:rPr>
          <w:rFonts w:ascii="Arial" w:hAnsi="Arial" w:hint="cs"/>
          <w:noProof w:val="0"/>
          <w:rtl/>
        </w:rPr>
        <w:t>ה</w:t>
      </w:r>
      <w:r w:rsidR="00A802E8" w:rsidRPr="001257F0">
        <w:rPr>
          <w:rFonts w:ascii="Arial" w:hAnsi="Arial" w:hint="cs"/>
          <w:noProof w:val="0"/>
          <w:rtl/>
        </w:rPr>
        <w:t xml:space="preserve">סכמתה.  </w:t>
      </w:r>
    </w:p>
    <w:p w:rsidR="00313EE7" w:rsidRDefault="00313EE7" w:rsidP="00577649">
      <w:pPr>
        <w:spacing w:line="360" w:lineRule="auto"/>
        <w:ind w:left="720"/>
        <w:jc w:val="both"/>
        <w:rPr>
          <w:rFonts w:ascii="Arial" w:hAnsi="Arial"/>
          <w:noProof w:val="0"/>
          <w:rtl/>
        </w:rPr>
      </w:pPr>
    </w:p>
    <w:p w:rsidR="0086724B" w:rsidRDefault="00577649" w:rsidP="00577649">
      <w:pPr>
        <w:spacing w:line="360" w:lineRule="auto"/>
        <w:ind w:left="720"/>
        <w:jc w:val="both"/>
        <w:rPr>
          <w:rFonts w:ascii="Arial" w:hAnsi="Arial"/>
          <w:noProof w:val="0"/>
          <w:rtl/>
        </w:rPr>
      </w:pPr>
      <w:r>
        <w:rPr>
          <w:rFonts w:ascii="Arial" w:hAnsi="Arial" w:hint="cs"/>
          <w:noProof w:val="0"/>
          <w:rtl/>
        </w:rPr>
        <w:t>כך גם אין ולא יכול להיות חולק כי לא חלה ההגנה הקבוע בסעיף 7 לחוק שכותרתו "</w:t>
      </w:r>
      <w:r w:rsidRPr="00577649">
        <w:rPr>
          <w:rFonts w:ascii="Arial" w:hAnsi="Arial" w:hint="cs"/>
          <w:b/>
          <w:bCs/>
          <w:noProof w:val="0"/>
          <w:rtl/>
        </w:rPr>
        <w:t>סייג לאכיפה</w:t>
      </w:r>
      <w:r>
        <w:rPr>
          <w:rFonts w:ascii="Arial" w:hAnsi="Arial" w:hint="cs"/>
          <w:noProof w:val="0"/>
          <w:rtl/>
        </w:rPr>
        <w:t>" והקובע כדלהלן: "</w:t>
      </w:r>
      <w:r w:rsidRPr="00577649">
        <w:rPr>
          <w:rFonts w:ascii="Arial" w:hAnsi="Arial" w:hint="cs"/>
          <w:b/>
          <w:bCs/>
          <w:noProof w:val="0"/>
          <w:rtl/>
        </w:rPr>
        <w:t xml:space="preserve">פסק </w:t>
      </w:r>
      <w:r w:rsidRPr="00577649">
        <w:rPr>
          <w:rFonts w:ascii="Arial" w:hAnsi="Arial"/>
          <w:b/>
          <w:bCs/>
          <w:noProof w:val="0"/>
          <w:rtl/>
        </w:rPr>
        <w:t>–</w:t>
      </w:r>
      <w:r w:rsidRPr="00577649">
        <w:rPr>
          <w:rFonts w:ascii="Arial" w:hAnsi="Arial" w:hint="cs"/>
          <w:b/>
          <w:bCs/>
          <w:noProof w:val="0"/>
          <w:rtl/>
        </w:rPr>
        <w:t xml:space="preserve"> חוץ לא יוכרז אכיף אם אכיפתו עלולה לפגוע בריבונותה של ישראל או בבטחונה</w:t>
      </w:r>
      <w:r>
        <w:rPr>
          <w:rFonts w:ascii="Arial" w:hAnsi="Arial" w:hint="cs"/>
          <w:noProof w:val="0"/>
          <w:rtl/>
        </w:rPr>
        <w:t xml:space="preserve">". </w:t>
      </w:r>
    </w:p>
    <w:p w:rsidR="00577649" w:rsidRDefault="00577649" w:rsidP="00B728F1">
      <w:pPr>
        <w:jc w:val="both"/>
        <w:rPr>
          <w:rFonts w:ascii="Arial" w:hAnsi="Arial"/>
          <w:noProof w:val="0"/>
          <w:rtl/>
        </w:rPr>
      </w:pPr>
    </w:p>
    <w:p w:rsidR="00103285" w:rsidRDefault="00103285" w:rsidP="00B728F1">
      <w:pPr>
        <w:jc w:val="both"/>
        <w:rPr>
          <w:rFonts w:ascii="Arial" w:hAnsi="Arial"/>
          <w:b/>
          <w:bCs/>
          <w:noProof w:val="0"/>
          <w:sz w:val="26"/>
          <w:szCs w:val="26"/>
          <w:u w:val="single"/>
          <w:rtl/>
        </w:rPr>
      </w:pPr>
      <w:r w:rsidRPr="00175A97">
        <w:rPr>
          <w:rFonts w:ascii="Arial" w:hAnsi="Arial" w:hint="cs"/>
          <w:b/>
          <w:bCs/>
          <w:noProof w:val="0"/>
          <w:sz w:val="26"/>
          <w:szCs w:val="26"/>
          <w:u w:val="single"/>
          <w:rtl/>
        </w:rPr>
        <w:t>דברי סיכום</w:t>
      </w:r>
    </w:p>
    <w:p w:rsidR="00313EE7" w:rsidRPr="00175A97" w:rsidRDefault="00313EE7" w:rsidP="00B728F1">
      <w:pPr>
        <w:jc w:val="both"/>
        <w:rPr>
          <w:rFonts w:ascii="Arial" w:hAnsi="Arial"/>
          <w:b/>
          <w:bCs/>
          <w:noProof w:val="0"/>
          <w:sz w:val="26"/>
          <w:szCs w:val="26"/>
          <w:u w:val="single"/>
          <w:rtl/>
        </w:rPr>
      </w:pPr>
    </w:p>
    <w:p w:rsidR="00175A97" w:rsidRDefault="00175A97" w:rsidP="00175A97">
      <w:pPr>
        <w:jc w:val="both"/>
        <w:rPr>
          <w:rFonts w:ascii="Arial" w:hAnsi="Arial"/>
          <w:noProof w:val="0"/>
          <w:rtl/>
        </w:rPr>
      </w:pPr>
    </w:p>
    <w:p w:rsidR="00D00465" w:rsidRDefault="00175A97" w:rsidP="00313EE7">
      <w:pPr>
        <w:spacing w:line="360" w:lineRule="auto"/>
        <w:ind w:left="720" w:hanging="720"/>
        <w:jc w:val="both"/>
        <w:rPr>
          <w:rFonts w:ascii="Arial" w:hAnsi="Arial"/>
          <w:b/>
          <w:bCs/>
          <w:noProof w:val="0"/>
          <w:rtl/>
        </w:rPr>
      </w:pPr>
      <w:r>
        <w:rPr>
          <w:rFonts w:ascii="Arial" w:hAnsi="Arial" w:hint="cs"/>
          <w:noProof w:val="0"/>
          <w:rtl/>
        </w:rPr>
        <w:t>47.</w:t>
      </w:r>
      <w:r>
        <w:rPr>
          <w:rFonts w:ascii="Arial" w:hAnsi="Arial" w:hint="cs"/>
          <w:noProof w:val="0"/>
          <w:rtl/>
        </w:rPr>
        <w:tab/>
      </w:r>
      <w:r w:rsidR="00D00465">
        <w:rPr>
          <w:rFonts w:ascii="Arial" w:hAnsi="Arial" w:hint="cs"/>
          <w:noProof w:val="0"/>
          <w:rtl/>
        </w:rPr>
        <w:t>הנה כי ובסופו של יום דין התביעה להתקבל. כפי שהוכח והובהר לעיל בהרחבה</w:t>
      </w:r>
      <w:r w:rsidR="00313EE7">
        <w:rPr>
          <w:rFonts w:ascii="Arial" w:hAnsi="Arial" w:hint="cs"/>
          <w:noProof w:val="0"/>
          <w:rtl/>
        </w:rPr>
        <w:t xml:space="preserve">, בעניינו </w:t>
      </w:r>
      <w:r w:rsidR="00D00465">
        <w:rPr>
          <w:rFonts w:ascii="Arial" w:hAnsi="Arial" w:hint="cs"/>
          <w:noProof w:val="0"/>
          <w:rtl/>
        </w:rPr>
        <w:t xml:space="preserve"> מתמלאים כל תנאי ס' 3 לחוק אכיפת פסקי חוץ, כמו </w:t>
      </w:r>
      <w:r w:rsidR="00103285" w:rsidRPr="00103285">
        <w:rPr>
          <w:rFonts w:ascii="Arial" w:hAnsi="Arial"/>
          <w:noProof w:val="0"/>
          <w:rtl/>
        </w:rPr>
        <w:t>דרישת הד</w:t>
      </w:r>
      <w:r w:rsidR="00103285">
        <w:rPr>
          <w:rFonts w:ascii="Arial" w:hAnsi="Arial"/>
          <w:noProof w:val="0"/>
          <w:rtl/>
        </w:rPr>
        <w:t>דיות באכיפה הקבועה בסעיף 4 לחוק</w:t>
      </w:r>
      <w:r w:rsidR="00313EE7">
        <w:rPr>
          <w:rFonts w:ascii="Arial" w:hAnsi="Arial" w:hint="cs"/>
          <w:noProof w:val="0"/>
          <w:rtl/>
        </w:rPr>
        <w:t xml:space="preserve">. </w:t>
      </w:r>
      <w:r w:rsidR="00103285">
        <w:rPr>
          <w:rFonts w:ascii="Arial" w:hAnsi="Arial" w:hint="cs"/>
          <w:noProof w:val="0"/>
          <w:rtl/>
        </w:rPr>
        <w:t>הנתבעת לא הוכיחה קיומה של אחת מההגנות הקבועות בסעיף 6 לחוק. כמו וכפי שהובהר לעיל בהרחבה עתירתה של האם כ</w:t>
      </w:r>
      <w:r w:rsidR="00313EE7">
        <w:rPr>
          <w:rFonts w:ascii="Arial" w:hAnsi="Arial" w:hint="cs"/>
          <w:noProof w:val="0"/>
          <w:rtl/>
        </w:rPr>
        <w:t>י</w:t>
      </w:r>
      <w:r w:rsidR="00103285">
        <w:rPr>
          <w:rFonts w:ascii="Arial" w:hAnsi="Arial" w:hint="cs"/>
          <w:noProof w:val="0"/>
          <w:rtl/>
        </w:rPr>
        <w:t xml:space="preserve"> בית המשפט יבחן במסגרת תובענה זו את טובתה של הקטינה וישנה את פסק הדין הזר שניתן ביום 9.12.20, </w:t>
      </w:r>
      <w:r w:rsidR="00313EE7">
        <w:rPr>
          <w:rFonts w:ascii="Arial" w:hAnsi="Arial" w:hint="cs"/>
          <w:noProof w:val="0"/>
          <w:rtl/>
        </w:rPr>
        <w:t xml:space="preserve">הינה </w:t>
      </w:r>
      <w:r w:rsidR="00103285">
        <w:rPr>
          <w:rFonts w:ascii="Arial" w:hAnsi="Arial" w:hint="cs"/>
          <w:noProof w:val="0"/>
          <w:rtl/>
        </w:rPr>
        <w:t xml:space="preserve">בניגוד </w:t>
      </w:r>
      <w:r w:rsidR="00313EE7">
        <w:rPr>
          <w:rFonts w:ascii="Arial" w:hAnsi="Arial" w:hint="cs"/>
          <w:noProof w:val="0"/>
          <w:rtl/>
        </w:rPr>
        <w:t xml:space="preserve">גמור </w:t>
      </w:r>
      <w:r w:rsidR="00103285">
        <w:rPr>
          <w:rFonts w:ascii="Arial" w:hAnsi="Arial" w:hint="cs"/>
          <w:noProof w:val="0"/>
          <w:rtl/>
        </w:rPr>
        <w:t xml:space="preserve">לתכלית העומדת ביסוד חוק אכיפת פסקי חוץ ומרוקנת אותו מתוכן. עתירתה </w:t>
      </w:r>
      <w:r>
        <w:rPr>
          <w:rFonts w:ascii="Arial" w:hAnsi="Arial" w:hint="cs"/>
          <w:noProof w:val="0"/>
          <w:rtl/>
        </w:rPr>
        <w:t xml:space="preserve">יש בה להפוך בית משפט זה </w:t>
      </w:r>
      <w:r w:rsidR="00313EE7">
        <w:rPr>
          <w:rFonts w:ascii="Arial" w:hAnsi="Arial" w:hint="cs"/>
          <w:noProof w:val="0"/>
          <w:rtl/>
        </w:rPr>
        <w:t>ל</w:t>
      </w:r>
      <w:r>
        <w:rPr>
          <w:rFonts w:ascii="Arial" w:hAnsi="Arial" w:hint="cs"/>
          <w:noProof w:val="0"/>
          <w:rtl/>
        </w:rPr>
        <w:t>ערכאת ערעור על פסק הדין הזר. כמו כן וכפי שהיטיב להבהיר זאת כב' השופט שאול שוחט בפסקי דינו</w:t>
      </w:r>
      <w:r w:rsidRPr="00175A97">
        <w:rPr>
          <w:rFonts w:ascii="Arial" w:hAnsi="Arial" w:hint="cs"/>
          <w:noProof w:val="0"/>
          <w:rtl/>
        </w:rPr>
        <w:t xml:space="preserve"> </w:t>
      </w:r>
      <w:r w:rsidRPr="001257F0">
        <w:rPr>
          <w:rFonts w:ascii="Arial" w:hAnsi="Arial" w:hint="cs"/>
          <w:noProof w:val="0"/>
          <w:rtl/>
        </w:rPr>
        <w:t>ב</w:t>
      </w:r>
      <w:r w:rsidRPr="001257F0">
        <w:rPr>
          <w:rFonts w:ascii="Arial" w:hAnsi="Arial"/>
          <w:noProof w:val="0"/>
          <w:rtl/>
        </w:rPr>
        <w:t>תמ"ש 21752</w:t>
      </w:r>
      <w:r w:rsidRPr="001257F0">
        <w:rPr>
          <w:rFonts w:ascii="Arial" w:hAnsi="Arial" w:hint="cs"/>
          <w:noProof w:val="0"/>
          <w:rtl/>
        </w:rPr>
        <w:t>/</w:t>
      </w:r>
      <w:r w:rsidRPr="001257F0">
        <w:rPr>
          <w:rFonts w:ascii="Arial" w:hAnsi="Arial"/>
          <w:noProof w:val="0"/>
          <w:rtl/>
        </w:rPr>
        <w:t xml:space="preserve">97 </w:t>
      </w:r>
      <w:r w:rsidRPr="001257F0">
        <w:rPr>
          <w:rFonts w:ascii="Arial" w:hAnsi="Arial" w:hint="cs"/>
          <w:noProof w:val="0"/>
          <w:rtl/>
        </w:rPr>
        <w:t xml:space="preserve">ו- </w:t>
      </w:r>
      <w:r w:rsidRPr="001257F0">
        <w:rPr>
          <w:rFonts w:ascii="Arial" w:hAnsi="Arial"/>
          <w:noProof w:val="0"/>
          <w:rtl/>
        </w:rPr>
        <w:t>תמ"ש 17791</w:t>
      </w:r>
      <w:r w:rsidRPr="001257F0">
        <w:rPr>
          <w:rFonts w:ascii="Arial" w:hAnsi="Arial" w:hint="cs"/>
          <w:noProof w:val="0"/>
          <w:rtl/>
        </w:rPr>
        <w:t>/</w:t>
      </w:r>
      <w:r w:rsidRPr="001257F0">
        <w:rPr>
          <w:rFonts w:ascii="Arial" w:hAnsi="Arial"/>
          <w:noProof w:val="0"/>
          <w:rtl/>
        </w:rPr>
        <w:t>02</w:t>
      </w:r>
      <w:r>
        <w:rPr>
          <w:rFonts w:ascii="Arial" w:hAnsi="Arial" w:hint="cs"/>
          <w:noProof w:val="0"/>
          <w:rtl/>
        </w:rPr>
        <w:t xml:space="preserve"> הנ"ל " </w:t>
      </w:r>
      <w:r w:rsidRPr="00902404">
        <w:rPr>
          <w:rFonts w:ascii="Arial" w:hAnsi="Arial"/>
          <w:b/>
          <w:bCs/>
          <w:noProof w:val="0"/>
          <w:rtl/>
        </w:rPr>
        <w:t xml:space="preserve">כיצד אשנה פסק חוץ אם טרם נקלט הוא במשפט </w:t>
      </w:r>
      <w:r>
        <w:rPr>
          <w:rFonts w:ascii="Arial" w:hAnsi="Arial"/>
          <w:b/>
          <w:bCs/>
          <w:noProof w:val="0"/>
          <w:rtl/>
        </w:rPr>
        <w:t>הישראלי על דרך של הכרזתו כאכיף?</w:t>
      </w:r>
      <w:r w:rsidR="00313EE7">
        <w:rPr>
          <w:rFonts w:ascii="Arial" w:hAnsi="Arial" w:hint="cs"/>
          <w:b/>
          <w:bCs/>
          <w:noProof w:val="0"/>
          <w:rtl/>
        </w:rPr>
        <w:t xml:space="preserve">". </w:t>
      </w:r>
    </w:p>
    <w:p w:rsidR="00313EE7" w:rsidRPr="00313EE7" w:rsidRDefault="00313EE7" w:rsidP="00313EE7">
      <w:pPr>
        <w:spacing w:line="360" w:lineRule="auto"/>
        <w:ind w:left="720" w:hanging="720"/>
        <w:jc w:val="both"/>
        <w:rPr>
          <w:rFonts w:ascii="Arial" w:hAnsi="Arial"/>
          <w:noProof w:val="0"/>
          <w:rtl/>
        </w:rPr>
      </w:pPr>
      <w:r>
        <w:rPr>
          <w:rFonts w:ascii="Arial" w:hAnsi="Arial"/>
          <w:b/>
          <w:bCs/>
          <w:noProof w:val="0"/>
          <w:rtl/>
        </w:rPr>
        <w:tab/>
      </w:r>
      <w:r w:rsidRPr="00313EE7">
        <w:rPr>
          <w:rFonts w:ascii="Arial" w:hAnsi="Arial" w:hint="cs"/>
          <w:noProof w:val="0"/>
          <w:rtl/>
        </w:rPr>
        <w:t xml:space="preserve">לכל האמור </w:t>
      </w:r>
      <w:r>
        <w:rPr>
          <w:rFonts w:ascii="Arial" w:hAnsi="Arial" w:hint="cs"/>
          <w:noProof w:val="0"/>
          <w:rtl/>
        </w:rPr>
        <w:t xml:space="preserve">לעיל </w:t>
      </w:r>
      <w:r w:rsidRPr="00313EE7">
        <w:rPr>
          <w:rFonts w:ascii="Arial" w:hAnsi="Arial" w:hint="cs"/>
          <w:noProof w:val="0"/>
          <w:rtl/>
        </w:rPr>
        <w:t xml:space="preserve">מצטרפת העובדה כי הנתבעת עצמה ובמסגרת סעיף 11 לפסק הדין הזר מיום 9.12.20 הסכימה לאכיפתו של הפסק הזר בישראל. </w:t>
      </w:r>
    </w:p>
    <w:p w:rsidR="00D00465" w:rsidRDefault="00D00465" w:rsidP="00B728F1">
      <w:pPr>
        <w:jc w:val="both"/>
        <w:rPr>
          <w:rFonts w:ascii="Arial" w:hAnsi="Arial"/>
          <w:noProof w:val="0"/>
          <w:rtl/>
        </w:rPr>
      </w:pPr>
    </w:p>
    <w:p w:rsidR="00DE1376" w:rsidRPr="00577649" w:rsidRDefault="00D576FD" w:rsidP="00F941E3">
      <w:pPr>
        <w:spacing w:line="360" w:lineRule="auto"/>
        <w:jc w:val="both"/>
        <w:rPr>
          <w:rFonts w:ascii="Arial" w:hAnsi="Arial"/>
          <w:b/>
          <w:bCs/>
          <w:noProof w:val="0"/>
          <w:sz w:val="26"/>
          <w:szCs w:val="26"/>
          <w:u w:val="single"/>
          <w:rtl/>
        </w:rPr>
      </w:pPr>
      <w:r w:rsidRPr="00577649">
        <w:rPr>
          <w:rFonts w:ascii="Arial" w:hAnsi="Arial" w:hint="cs"/>
          <w:b/>
          <w:bCs/>
          <w:noProof w:val="0"/>
          <w:sz w:val="26"/>
          <w:szCs w:val="26"/>
          <w:u w:val="single"/>
          <w:rtl/>
        </w:rPr>
        <w:t>סוף דבר</w:t>
      </w:r>
    </w:p>
    <w:p w:rsidR="00D576FD" w:rsidRDefault="00D576FD" w:rsidP="00F941E3">
      <w:pPr>
        <w:spacing w:line="360" w:lineRule="auto"/>
        <w:jc w:val="both"/>
        <w:rPr>
          <w:rFonts w:ascii="Arial" w:hAnsi="Arial"/>
          <w:noProof w:val="0"/>
          <w:rtl/>
        </w:rPr>
      </w:pPr>
    </w:p>
    <w:p w:rsidR="00DE1376" w:rsidRDefault="00313EE7" w:rsidP="0019604E">
      <w:pPr>
        <w:spacing w:line="360" w:lineRule="auto"/>
        <w:ind w:left="720" w:hanging="720"/>
        <w:jc w:val="both"/>
        <w:rPr>
          <w:rFonts w:ascii="Arial" w:hAnsi="Arial"/>
          <w:noProof w:val="0"/>
          <w:rtl/>
        </w:rPr>
      </w:pPr>
      <w:r>
        <w:rPr>
          <w:rFonts w:ascii="Arial" w:hAnsi="Arial" w:hint="cs"/>
          <w:noProof w:val="0"/>
          <w:rtl/>
        </w:rPr>
        <w:t>48</w:t>
      </w:r>
      <w:r w:rsidR="0019604E">
        <w:rPr>
          <w:rFonts w:ascii="Arial" w:hAnsi="Arial" w:hint="cs"/>
          <w:noProof w:val="0"/>
          <w:rtl/>
        </w:rPr>
        <w:t>.</w:t>
      </w:r>
      <w:r w:rsidR="0019604E">
        <w:rPr>
          <w:rFonts w:ascii="Arial" w:hAnsi="Arial" w:hint="cs"/>
          <w:noProof w:val="0"/>
          <w:rtl/>
        </w:rPr>
        <w:tab/>
      </w:r>
      <w:r w:rsidR="00D576FD">
        <w:rPr>
          <w:rFonts w:ascii="Arial" w:hAnsi="Arial" w:hint="cs"/>
          <w:noProof w:val="0"/>
          <w:rtl/>
        </w:rPr>
        <w:t>הנני מורה על אכיפתו של פסק הדין שניתן ביום 9.12.20 בתיק</w:t>
      </w:r>
      <w:r w:rsidR="00B97886">
        <w:rPr>
          <w:rFonts w:ascii="Arial" w:hAnsi="Arial" w:hint="cs"/>
          <w:noProof w:val="0"/>
          <w:rtl/>
        </w:rPr>
        <w:t xml:space="preserve"> 01258</w:t>
      </w:r>
      <w:r w:rsidR="00B97886">
        <w:rPr>
          <w:rFonts w:ascii="Arial" w:hAnsi="Arial"/>
          <w:noProof w:val="0"/>
        </w:rPr>
        <w:t>p</w:t>
      </w:r>
      <w:r w:rsidR="00B97886">
        <w:rPr>
          <w:rFonts w:ascii="Arial" w:hAnsi="Arial" w:hint="cs"/>
          <w:noProof w:val="0"/>
          <w:rtl/>
        </w:rPr>
        <w:t>18</w:t>
      </w:r>
      <w:r w:rsidR="00B97886">
        <w:rPr>
          <w:rFonts w:ascii="Arial" w:hAnsi="Arial"/>
          <w:noProof w:val="0"/>
        </w:rPr>
        <w:t>zc</w:t>
      </w:r>
      <w:r w:rsidR="00B97886">
        <w:rPr>
          <w:rFonts w:ascii="Arial" w:hAnsi="Arial" w:hint="cs"/>
          <w:noProof w:val="0"/>
          <w:rtl/>
        </w:rPr>
        <w:t xml:space="preserve">  בבית המשפט למשפחה בלונדון. </w:t>
      </w:r>
    </w:p>
    <w:p w:rsidR="0019604E" w:rsidRDefault="0019604E" w:rsidP="00B97886">
      <w:pPr>
        <w:spacing w:line="360" w:lineRule="auto"/>
        <w:jc w:val="both"/>
        <w:rPr>
          <w:rFonts w:ascii="Arial" w:hAnsi="Arial"/>
          <w:noProof w:val="0"/>
          <w:rtl/>
        </w:rPr>
      </w:pPr>
    </w:p>
    <w:p w:rsidR="00B97886" w:rsidRDefault="00313EE7" w:rsidP="00B46A05">
      <w:pPr>
        <w:spacing w:line="360" w:lineRule="auto"/>
        <w:ind w:left="720" w:hanging="720"/>
        <w:jc w:val="both"/>
        <w:rPr>
          <w:rFonts w:ascii="Arial" w:hAnsi="Arial"/>
          <w:noProof w:val="0"/>
          <w:rtl/>
        </w:rPr>
      </w:pPr>
      <w:r>
        <w:rPr>
          <w:rFonts w:ascii="Arial" w:hAnsi="Arial" w:hint="cs"/>
          <w:noProof w:val="0"/>
          <w:rtl/>
        </w:rPr>
        <w:t>49</w:t>
      </w:r>
      <w:r w:rsidR="0019604E">
        <w:rPr>
          <w:rFonts w:ascii="Arial" w:hAnsi="Arial" w:hint="cs"/>
          <w:noProof w:val="0"/>
          <w:rtl/>
        </w:rPr>
        <w:t>.</w:t>
      </w:r>
      <w:r w:rsidR="0019604E">
        <w:rPr>
          <w:rFonts w:ascii="Arial" w:hAnsi="Arial" w:hint="cs"/>
          <w:noProof w:val="0"/>
          <w:rtl/>
        </w:rPr>
        <w:tab/>
      </w:r>
      <w:r w:rsidR="00B97886">
        <w:rPr>
          <w:rFonts w:ascii="Arial" w:hAnsi="Arial" w:hint="cs"/>
          <w:noProof w:val="0"/>
          <w:rtl/>
        </w:rPr>
        <w:t xml:space="preserve">הנתבעת </w:t>
      </w:r>
      <w:r w:rsidR="00977E39">
        <w:rPr>
          <w:rFonts w:ascii="Arial" w:hAnsi="Arial" w:hint="cs"/>
          <w:noProof w:val="0"/>
          <w:rtl/>
        </w:rPr>
        <w:t xml:space="preserve">תשלם לתובע הוצאות משפט בסך של 4,000 ₪ , אשר ישולמו תוך 30 יום מהיום וככל שלא ישולמו במועד שנקבע לתשלום יישאו הפרשי ריבת והצמדה מהמועד שנועד לתשלום ועד לתשלום בפועל. לעניין זה אציין כי סכום ההוצאות נקבע על הצד הנמוך בשים לב כי ההליך כלל קדם משפט וסיכומים בכתב והעובדה כי הנתבעת מיוצגת ע"י הלשכה לסיוע משפטי. </w:t>
      </w:r>
    </w:p>
    <w:p w:rsidR="00B46A05" w:rsidRDefault="00B46A05" w:rsidP="00B46A05">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כן הנני מורה כי הנתבעת תהא רשאית לקזז מההוצאות שנפסקו לחובתה את חוב המזונות שחב לה התובע. </w:t>
      </w:r>
    </w:p>
    <w:p w:rsidR="00B46A05" w:rsidRDefault="00B46A05" w:rsidP="00B46A05">
      <w:pPr>
        <w:spacing w:line="360" w:lineRule="auto"/>
        <w:ind w:left="720" w:hanging="720"/>
        <w:jc w:val="both"/>
        <w:rPr>
          <w:rFonts w:ascii="Arial" w:hAnsi="Arial"/>
          <w:noProof w:val="0"/>
          <w:rtl/>
        </w:rPr>
      </w:pPr>
    </w:p>
    <w:p w:rsidR="00B46A05" w:rsidRDefault="00313EE7" w:rsidP="00B46A05">
      <w:pPr>
        <w:spacing w:line="360" w:lineRule="auto"/>
        <w:ind w:left="720" w:hanging="720"/>
        <w:jc w:val="both"/>
        <w:rPr>
          <w:rFonts w:ascii="Arial" w:hAnsi="Arial"/>
          <w:noProof w:val="0"/>
          <w:rtl/>
        </w:rPr>
      </w:pPr>
      <w:r>
        <w:rPr>
          <w:rFonts w:ascii="Arial" w:hAnsi="Arial" w:hint="cs"/>
          <w:noProof w:val="0"/>
          <w:rtl/>
        </w:rPr>
        <w:t>50</w:t>
      </w:r>
      <w:r w:rsidR="00B46A05">
        <w:rPr>
          <w:rFonts w:ascii="Arial" w:hAnsi="Arial" w:hint="cs"/>
          <w:noProof w:val="0"/>
          <w:rtl/>
        </w:rPr>
        <w:t>.</w:t>
      </w:r>
      <w:r w:rsidR="00B46A05">
        <w:rPr>
          <w:rFonts w:ascii="Arial" w:hAnsi="Arial" w:hint="cs"/>
          <w:noProof w:val="0"/>
          <w:rtl/>
        </w:rPr>
        <w:tab/>
        <w:t xml:space="preserve">פסק הדין ניתן לפרסום לאחר השמטת כל פרט מזהה של הצדדים והקטינה ו/או כל פרט אחר שיש בו להביא לזיהוי מי מהם. </w:t>
      </w:r>
    </w:p>
    <w:p w:rsidR="00B46A05" w:rsidRDefault="00B46A05" w:rsidP="00B46A05">
      <w:pPr>
        <w:spacing w:line="360" w:lineRule="auto"/>
        <w:ind w:left="720" w:hanging="720"/>
        <w:jc w:val="both"/>
        <w:rPr>
          <w:rFonts w:ascii="Arial" w:hAnsi="Arial"/>
          <w:noProof w:val="0"/>
          <w:rtl/>
        </w:rPr>
      </w:pPr>
    </w:p>
    <w:p w:rsidR="00B46A05" w:rsidRDefault="00313EE7" w:rsidP="00B46A05">
      <w:pPr>
        <w:spacing w:line="360" w:lineRule="auto"/>
        <w:ind w:left="720" w:hanging="720"/>
        <w:jc w:val="both"/>
        <w:rPr>
          <w:rFonts w:ascii="Arial" w:hAnsi="Arial"/>
          <w:noProof w:val="0"/>
          <w:rtl/>
        </w:rPr>
      </w:pPr>
      <w:r>
        <w:rPr>
          <w:rFonts w:ascii="Arial" w:hAnsi="Arial" w:hint="cs"/>
          <w:noProof w:val="0"/>
          <w:rtl/>
        </w:rPr>
        <w:t>51</w:t>
      </w:r>
      <w:r w:rsidR="00B46A05">
        <w:rPr>
          <w:rFonts w:ascii="Arial" w:hAnsi="Arial" w:hint="cs"/>
          <w:noProof w:val="0"/>
          <w:rtl/>
        </w:rPr>
        <w:t>.</w:t>
      </w:r>
      <w:r w:rsidR="00B46A05">
        <w:rPr>
          <w:rFonts w:ascii="Arial" w:hAnsi="Arial" w:hint="cs"/>
          <w:noProof w:val="0"/>
          <w:rtl/>
        </w:rPr>
        <w:tab/>
        <w:t xml:space="preserve">המזכירות תמציא את פסק הדין לבאי כוח הצדדים ותסגור התיק. </w:t>
      </w:r>
    </w:p>
    <w:p w:rsidR="00977E39" w:rsidRDefault="00977E39" w:rsidP="00B97886">
      <w:pPr>
        <w:spacing w:line="360" w:lineRule="auto"/>
        <w:jc w:val="both"/>
        <w:rPr>
          <w:rFonts w:ascii="Arial" w:hAnsi="Arial"/>
          <w:noProof w:val="0"/>
          <w:rtl/>
        </w:rPr>
      </w:pPr>
    </w:p>
    <w:p w:rsidR="00B46A05" w:rsidRDefault="00B46A05">
      <w:pPr>
        <w:spacing w:line="360" w:lineRule="auto"/>
        <w:jc w:val="both"/>
        <w:rPr>
          <w:rFonts w:ascii="Arial" w:hAnsi="Arial"/>
          <w:noProof w:val="0"/>
          <w:rtl/>
        </w:rPr>
      </w:pPr>
    </w:p>
    <w:p w:rsidR="00B46A05" w:rsidRDefault="00B46A05">
      <w:pPr>
        <w:spacing w:line="360" w:lineRule="auto"/>
        <w:jc w:val="both"/>
        <w:rPr>
          <w:rFonts w:ascii="Arial" w:hAnsi="Arial"/>
          <w:noProof w:val="0"/>
          <w:rtl/>
        </w:rPr>
      </w:pPr>
    </w:p>
    <w:p w:rsidR="00B46A05" w:rsidRDefault="00B46A05">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Fonts w:ascii="Arial" w:hAnsi="Arial"/>
            <w:noProof w:val="0"/>
            <w:rtl/>
          </w:rPr>
          <w:alias w:val="1455"/>
          <w:tag w:val="1455"/>
          <w:id w:val="-1784405537"/>
          <w:text w:multiLine="1"/>
        </w:sdtPr>
        <w:sdtEndPr/>
        <w:sdtContent>
          <w:r>
            <w:rPr>
              <w:rFonts w:ascii="Arial" w:hAnsi="Arial"/>
              <w:noProof w:val="0"/>
              <w:rtl/>
            </w:rPr>
            <w:t>ט"ו סיוון תשפ"ג</w:t>
          </w:r>
        </w:sdtContent>
      </w:sdt>
      <w:r>
        <w:rPr>
          <w:rFonts w:ascii="Arial" w:hAnsi="Arial"/>
          <w:noProof w:val="0"/>
          <w:rtl/>
        </w:rPr>
        <w:t xml:space="preserve">, </w:t>
      </w:r>
      <w:sdt>
        <w:sdtPr>
          <w:rPr>
            <w:rFonts w:ascii="Arial" w:hAnsi="Arial"/>
            <w:noProof w:val="0"/>
            <w:rtl/>
          </w:rPr>
          <w:alias w:val="1456"/>
          <w:tag w:val="1456"/>
          <w:id w:val="-1133865600"/>
          <w:text w:multiLine="1"/>
        </w:sdtPr>
        <w:sdtEndPr/>
        <w:sdtContent>
          <w:r>
            <w:rPr>
              <w:rFonts w:ascii="Arial" w:hAnsi="Arial"/>
              <w:noProof w:val="0"/>
              <w:rtl/>
            </w:rPr>
            <w:t>04 יוני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C77EF5" w:rsidP="00B46A05">
      <w:pPr>
        <w:spacing w:line="360" w:lineRule="auto"/>
        <w:ind w:left="3600" w:firstLine="720"/>
        <w:jc w:val="both"/>
      </w:pPr>
      <w:sdt>
        <w:sdtPr>
          <w:rPr>
            <w:rtl/>
          </w:rPr>
          <w:alias w:val="MergeField"/>
          <w:tag w:val="1237"/>
          <w:id w:val="1247229481"/>
        </w:sdtPr>
        <w:sdtEndPr/>
        <w:sdtContent>
          <w:r w:rsidR="007F7242">
            <w:drawing>
              <wp:inline distT="0" distB="0" distL="0" distR="0" wp14:editId="50D07946">
                <wp:extent cx="1409700" cy="885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47" cstate="print">
                          <a:extLst/>
                        </a:blip>
                        <a:stretch>
                          <a:fillRect/>
                        </a:stretch>
                      </pic:blipFill>
                      <pic:spPr>
                        <a:xfrm>
                          <a:off x="0" y="0"/>
                          <a:ext cx="1409700" cy="885825"/>
                        </a:xfrm>
                        <a:prstGeom prst="rect">
                          <a:avLst/>
                        </a:prstGeom>
                      </pic:spPr>
                    </pic:pic>
                  </a:graphicData>
                </a:graphic>
              </wp:inline>
            </w:drawing>
          </w:r>
        </w:sdtContent>
      </w:sdt>
    </w:p>
    <w:p w:rsidR="002914D6" w:rsidRDefault="002914D6" w:rsidP="00B46A05">
      <w:pPr>
        <w:spacing w:line="360" w:lineRule="auto"/>
        <w:ind w:left="3600" w:firstLine="720"/>
        <w:jc w:val="both"/>
        <w:rPr>
          <w:rFonts w:ascii="Arial" w:hAnsi="Arial"/>
          <w:noProof w:val="0"/>
          <w:rtl/>
        </w:rPr>
      </w:pPr>
    </w:p>
    <w:sectPr w:rsidR="002914D6" w:rsidSect="002914D6">
      <w:headerReference w:type="default" r:id="rId48"/>
      <w:footerReference w:type="default" r:id="rId49"/>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7EF5" w:rsidRDefault="00C77EF5">
      <w:r>
        <w:separator/>
      </w:r>
    </w:p>
  </w:endnote>
  <w:endnote w:type="continuationSeparator" w:id="0">
    <w:p w:rsidR="00C77EF5" w:rsidRDefault="00C77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haroni">
    <w:panose1 w:val="02010803020104030203"/>
    <w:charset w:val="00"/>
    <w:family w:val="auto"/>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1C30DB">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1C30DB">
      <w:rPr>
        <w:rStyle w:val="ab"/>
        <w:rtl/>
      </w:rPr>
      <w:t>19</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7EF5" w:rsidRDefault="00C77EF5">
      <w:r>
        <w:separator/>
      </w:r>
    </w:p>
  </w:footnote>
  <w:footnote w:type="continuationSeparator" w:id="0">
    <w:p w:rsidR="00C77EF5" w:rsidRDefault="00C77E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C77EF5" w:rsidP="007F7242">
          <w:pPr>
            <w:rPr>
              <w:b/>
              <w:bCs/>
              <w:noProof w:val="0"/>
              <w:sz w:val="26"/>
              <w:szCs w:val="26"/>
              <w:rtl/>
            </w:rPr>
          </w:pPr>
          <w:sdt>
            <w:sdtPr>
              <w:rPr>
                <w:rtl/>
              </w:rPr>
              <w:alias w:val="1170"/>
              <w:tag w:val="1170"/>
              <w:id w:val="-984775694"/>
              <w:text w:multiLine="1"/>
            </w:sdtPr>
            <w:sdtEndPr/>
            <w:sdtContent>
              <w:r w:rsidR="00BD18F5">
                <w:rPr>
                  <w:b/>
                  <w:bCs/>
                  <w:noProof w:val="0"/>
                  <w:sz w:val="26"/>
                  <w:szCs w:val="26"/>
                  <w:rtl/>
                </w:rPr>
                <w:t>אפ"ח</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1653-11-21</w:t>
              </w:r>
            </w:sdtContent>
          </w:sdt>
          <w:r w:rsidR="00011212">
            <w:rPr>
              <w:b/>
              <w:bCs/>
              <w:noProof w:val="0"/>
              <w:sz w:val="26"/>
              <w:szCs w:val="26"/>
              <w:rtl/>
            </w:rPr>
            <w:t xml:space="preserve"> </w:t>
          </w:r>
          <w:sdt>
            <w:sdtPr>
              <w:rPr>
                <w:rtl/>
              </w:rPr>
              <w:alias w:val="1172"/>
              <w:tag w:val="1172"/>
              <w:id w:val="-673653942"/>
              <w:text w:multiLine="1"/>
            </w:sdtPr>
            <w:sdtEndPr/>
            <w:sdtContent>
              <w:r w:rsidR="00BD18F5">
                <w:rPr>
                  <w:b/>
                  <w:bCs/>
                  <w:noProof w:val="0"/>
                  <w:sz w:val="26"/>
                  <w:szCs w:val="26"/>
                  <w:rtl/>
                </w:rPr>
                <w:t>D</w:t>
              </w:r>
              <w:r w:rsidR="007F7242">
                <w:rPr>
                  <w:rFonts w:hint="cs"/>
                  <w:b/>
                  <w:bCs/>
                  <w:noProof w:val="0"/>
                  <w:sz w:val="26"/>
                  <w:szCs w:val="26"/>
                  <w:rtl/>
                </w:rPr>
                <w:t>.</w:t>
              </w:r>
              <w:r w:rsidR="00BD18F5">
                <w:rPr>
                  <w:b/>
                  <w:bCs/>
                  <w:noProof w:val="0"/>
                  <w:sz w:val="26"/>
                  <w:szCs w:val="26"/>
                  <w:rtl/>
                </w:rPr>
                <w:t>F נ' ב</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01B"/>
    <w:multiLevelType w:val="hybridMultilevel"/>
    <w:tmpl w:val="CD248ABC"/>
    <w:lvl w:ilvl="0" w:tplc="F1DADB5A">
      <w:start w:val="1"/>
      <w:numFmt w:val="decimal"/>
      <w:pStyle w:val="Ruller4"/>
      <w:lvlText w:val="%1."/>
      <w:lvlJc w:val="left"/>
      <w:pPr>
        <w:tabs>
          <w:tab w:val="num" w:pos="907"/>
        </w:tabs>
        <w:ind w:left="0" w:firstLine="0"/>
      </w:pPr>
      <w:rPr>
        <w:rFonts w:ascii="Century" w:hAnsi="Century" w:cs="FrankRuehl" w:hint="default"/>
        <w:b w:val="0"/>
        <w:i w:val="0"/>
        <w:caps w:val="0"/>
        <w:smallCaps w:val="0"/>
        <w:strike w:val="0"/>
        <w:dstrike w:val="0"/>
        <w:vanish w:val="0"/>
        <w:webHidden w:val="0"/>
        <w:color w:val="auto"/>
        <w:spacing w:val="10"/>
        <w:w w:val="100"/>
        <w:kern w:val="0"/>
        <w:position w:val="0"/>
        <w:sz w:val="24"/>
        <w:szCs w:val="24"/>
        <w:u w:val="none"/>
        <w:effect w:val="none"/>
        <w:vertAlign w:val="baseline"/>
        <w:lang w:val="en-US" w:bidi="he-IL"/>
        <w:specVanish w:val="0"/>
        <w14:shadow w14:blurRad="0" w14:dist="0" w14:dir="0" w14:sx="0" w14:sy="0" w14:kx="0" w14:ky="0" w14:algn="none">
          <w14:srgbClr w14:val="000000"/>
        </w14:shadow>
        <w14:textOutline w14:w="0" w14:cap="rnd" w14:cmpd="sng" w14:algn="ctr">
          <w14:noFill/>
          <w14:prstDash w14:val="solid"/>
          <w14:bevel/>
        </w14:textOutline>
      </w:rPr>
    </w:lvl>
    <w:lvl w:ilvl="1" w:tplc="EE084D02">
      <w:start w:val="1"/>
      <w:numFmt w:val="lowerLetter"/>
      <w:lvlText w:val="%2."/>
      <w:lvlJc w:val="left"/>
      <w:pPr>
        <w:tabs>
          <w:tab w:val="num" w:pos="1440"/>
        </w:tabs>
        <w:ind w:left="1440" w:hanging="360"/>
      </w:pPr>
    </w:lvl>
    <w:lvl w:ilvl="2" w:tplc="BBF4FB48">
      <w:start w:val="1"/>
      <w:numFmt w:val="lowerRoman"/>
      <w:lvlText w:val="%3."/>
      <w:lvlJc w:val="right"/>
      <w:pPr>
        <w:tabs>
          <w:tab w:val="num" w:pos="2160"/>
        </w:tabs>
        <w:ind w:left="2160" w:hanging="180"/>
      </w:pPr>
    </w:lvl>
    <w:lvl w:ilvl="3" w:tplc="95347728">
      <w:start w:val="1"/>
      <w:numFmt w:val="decimal"/>
      <w:lvlText w:val="%4."/>
      <w:lvlJc w:val="left"/>
      <w:pPr>
        <w:tabs>
          <w:tab w:val="num" w:pos="2880"/>
        </w:tabs>
        <w:ind w:left="2880" w:hanging="360"/>
      </w:pPr>
    </w:lvl>
    <w:lvl w:ilvl="4" w:tplc="CA7EC61E">
      <w:start w:val="1"/>
      <w:numFmt w:val="lowerLetter"/>
      <w:lvlText w:val="%5."/>
      <w:lvlJc w:val="left"/>
      <w:pPr>
        <w:tabs>
          <w:tab w:val="num" w:pos="3600"/>
        </w:tabs>
        <w:ind w:left="3600" w:hanging="360"/>
      </w:pPr>
    </w:lvl>
    <w:lvl w:ilvl="5" w:tplc="25326DD0">
      <w:start w:val="1"/>
      <w:numFmt w:val="lowerRoman"/>
      <w:lvlText w:val="%6."/>
      <w:lvlJc w:val="right"/>
      <w:pPr>
        <w:tabs>
          <w:tab w:val="num" w:pos="4320"/>
        </w:tabs>
        <w:ind w:left="4320" w:hanging="180"/>
      </w:pPr>
    </w:lvl>
    <w:lvl w:ilvl="6" w:tplc="526A32E0">
      <w:start w:val="1"/>
      <w:numFmt w:val="decimal"/>
      <w:lvlText w:val="%7."/>
      <w:lvlJc w:val="left"/>
      <w:pPr>
        <w:tabs>
          <w:tab w:val="num" w:pos="5040"/>
        </w:tabs>
        <w:ind w:left="5040" w:hanging="360"/>
      </w:pPr>
    </w:lvl>
    <w:lvl w:ilvl="7" w:tplc="423EAE06">
      <w:start w:val="1"/>
      <w:numFmt w:val="lowerLetter"/>
      <w:lvlText w:val="%8."/>
      <w:lvlJc w:val="left"/>
      <w:pPr>
        <w:tabs>
          <w:tab w:val="num" w:pos="5760"/>
        </w:tabs>
        <w:ind w:left="5760" w:hanging="360"/>
      </w:pPr>
    </w:lvl>
    <w:lvl w:ilvl="8" w:tplc="C4BCF398">
      <w:start w:val="1"/>
      <w:numFmt w:val="lowerRoman"/>
      <w:lvlText w:val="%9."/>
      <w:lvlJc w:val="right"/>
      <w:pPr>
        <w:tabs>
          <w:tab w:val="num" w:pos="6480"/>
        </w:tabs>
        <w:ind w:left="6480" w:hanging="180"/>
      </w:pPr>
    </w:lvl>
  </w:abstractNum>
  <w:abstractNum w:abstractNumId="1" w15:restartNumberingAfterBreak="0">
    <w:nsid w:val="2CE10262"/>
    <w:multiLevelType w:val="hybridMultilevel"/>
    <w:tmpl w:val="9882382E"/>
    <w:lvl w:ilvl="0" w:tplc="C3E23CCC">
      <w:start w:val="1"/>
      <w:numFmt w:val="decimal"/>
      <w:lvlText w:val="%1."/>
      <w:lvlJc w:val="left"/>
      <w:pPr>
        <w:ind w:left="360" w:hanging="360"/>
      </w:pPr>
      <w:rPr>
        <w:rFonts w:cs="Times New Roman"/>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 w15:restartNumberingAfterBreak="0">
    <w:nsid w:val="2FAE7478"/>
    <w:multiLevelType w:val="hybridMultilevel"/>
    <w:tmpl w:val="EE20DB92"/>
    <w:lvl w:ilvl="0" w:tplc="762AA768">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B8C2BDB"/>
    <w:multiLevelType w:val="hybridMultilevel"/>
    <w:tmpl w:val="7652A418"/>
    <w:lvl w:ilvl="0" w:tplc="E0E08C30">
      <w:start w:val="33"/>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E80A44"/>
    <w:multiLevelType w:val="hybridMultilevel"/>
    <w:tmpl w:val="F1CCE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8FD7341"/>
    <w:multiLevelType w:val="hybridMultilevel"/>
    <w:tmpl w:val="F13C32DC"/>
    <w:lvl w:ilvl="0" w:tplc="AC20DA30">
      <w:start w:val="33"/>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7A16D3"/>
    <w:multiLevelType w:val="hybridMultilevel"/>
    <w:tmpl w:val="FEA6B9A6"/>
    <w:lvl w:ilvl="0" w:tplc="2DF6BC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20F4F"/>
    <w:rsid w:val="00047587"/>
    <w:rsid w:val="000504B3"/>
    <w:rsid w:val="00056958"/>
    <w:rsid w:val="00090E2D"/>
    <w:rsid w:val="00096E6D"/>
    <w:rsid w:val="000A70C6"/>
    <w:rsid w:val="000B5EF9"/>
    <w:rsid w:val="000B7B2A"/>
    <w:rsid w:val="000C02D3"/>
    <w:rsid w:val="000C4362"/>
    <w:rsid w:val="000C67C3"/>
    <w:rsid w:val="000E1E6E"/>
    <w:rsid w:val="000E3736"/>
    <w:rsid w:val="00103285"/>
    <w:rsid w:val="00104829"/>
    <w:rsid w:val="00111CCD"/>
    <w:rsid w:val="001135CA"/>
    <w:rsid w:val="001257F0"/>
    <w:rsid w:val="00157417"/>
    <w:rsid w:val="00175A97"/>
    <w:rsid w:val="00176958"/>
    <w:rsid w:val="00177E1A"/>
    <w:rsid w:val="00183C40"/>
    <w:rsid w:val="00191F29"/>
    <w:rsid w:val="0019604E"/>
    <w:rsid w:val="001A5338"/>
    <w:rsid w:val="001A6AEC"/>
    <w:rsid w:val="001C30DB"/>
    <w:rsid w:val="001D349C"/>
    <w:rsid w:val="00205F29"/>
    <w:rsid w:val="00206EC6"/>
    <w:rsid w:val="0021215D"/>
    <w:rsid w:val="002134B2"/>
    <w:rsid w:val="00225E43"/>
    <w:rsid w:val="00226100"/>
    <w:rsid w:val="00226DF8"/>
    <w:rsid w:val="002402A9"/>
    <w:rsid w:val="00252CFC"/>
    <w:rsid w:val="00260841"/>
    <w:rsid w:val="002644E0"/>
    <w:rsid w:val="00265648"/>
    <w:rsid w:val="00270558"/>
    <w:rsid w:val="00281DE0"/>
    <w:rsid w:val="00283ECF"/>
    <w:rsid w:val="002914D6"/>
    <w:rsid w:val="002A5EF8"/>
    <w:rsid w:val="002B3773"/>
    <w:rsid w:val="002C77A9"/>
    <w:rsid w:val="002D56AE"/>
    <w:rsid w:val="002E13B8"/>
    <w:rsid w:val="002E68A7"/>
    <w:rsid w:val="002F5307"/>
    <w:rsid w:val="00313EE7"/>
    <w:rsid w:val="0032513E"/>
    <w:rsid w:val="00327C5F"/>
    <w:rsid w:val="003300ED"/>
    <w:rsid w:val="00335DEF"/>
    <w:rsid w:val="00355296"/>
    <w:rsid w:val="00367809"/>
    <w:rsid w:val="00392E9E"/>
    <w:rsid w:val="003A08E8"/>
    <w:rsid w:val="003A4E5D"/>
    <w:rsid w:val="003B5BFE"/>
    <w:rsid w:val="003B6C73"/>
    <w:rsid w:val="003D11C7"/>
    <w:rsid w:val="003E7DBB"/>
    <w:rsid w:val="003F049D"/>
    <w:rsid w:val="00417876"/>
    <w:rsid w:val="00441087"/>
    <w:rsid w:val="004626C1"/>
    <w:rsid w:val="00472B2C"/>
    <w:rsid w:val="004927FB"/>
    <w:rsid w:val="004A12D7"/>
    <w:rsid w:val="004E0B0A"/>
    <w:rsid w:val="004E3455"/>
    <w:rsid w:val="004E768C"/>
    <w:rsid w:val="004F7024"/>
    <w:rsid w:val="00503697"/>
    <w:rsid w:val="00511600"/>
    <w:rsid w:val="0052743A"/>
    <w:rsid w:val="00541749"/>
    <w:rsid w:val="0057154E"/>
    <w:rsid w:val="00571F91"/>
    <w:rsid w:val="00577649"/>
    <w:rsid w:val="005A16F3"/>
    <w:rsid w:val="005A7A4D"/>
    <w:rsid w:val="005B158D"/>
    <w:rsid w:val="005B4A5F"/>
    <w:rsid w:val="005B6DCB"/>
    <w:rsid w:val="005C33AE"/>
    <w:rsid w:val="005D0F55"/>
    <w:rsid w:val="005D493E"/>
    <w:rsid w:val="005E2B2A"/>
    <w:rsid w:val="005E39C8"/>
    <w:rsid w:val="005E455C"/>
    <w:rsid w:val="005F05EC"/>
    <w:rsid w:val="005F0F18"/>
    <w:rsid w:val="00633B1C"/>
    <w:rsid w:val="00635FC3"/>
    <w:rsid w:val="00663838"/>
    <w:rsid w:val="00666802"/>
    <w:rsid w:val="00671BEC"/>
    <w:rsid w:val="00690B3F"/>
    <w:rsid w:val="00694F85"/>
    <w:rsid w:val="006B3306"/>
    <w:rsid w:val="006B745D"/>
    <w:rsid w:val="006C3198"/>
    <w:rsid w:val="006C4051"/>
    <w:rsid w:val="006E363A"/>
    <w:rsid w:val="006F5646"/>
    <w:rsid w:val="00704EB3"/>
    <w:rsid w:val="00757A51"/>
    <w:rsid w:val="00776CA4"/>
    <w:rsid w:val="00784150"/>
    <w:rsid w:val="007A40C3"/>
    <w:rsid w:val="007A78C7"/>
    <w:rsid w:val="007C1077"/>
    <w:rsid w:val="007C1CA6"/>
    <w:rsid w:val="007C6BD7"/>
    <w:rsid w:val="007E7383"/>
    <w:rsid w:val="007F7242"/>
    <w:rsid w:val="00822AA5"/>
    <w:rsid w:val="00827959"/>
    <w:rsid w:val="00827CB6"/>
    <w:rsid w:val="00830F43"/>
    <w:rsid w:val="00833062"/>
    <w:rsid w:val="00835490"/>
    <w:rsid w:val="008512B8"/>
    <w:rsid w:val="00856DD3"/>
    <w:rsid w:val="00865914"/>
    <w:rsid w:val="0086724B"/>
    <w:rsid w:val="008672ED"/>
    <w:rsid w:val="00891D27"/>
    <w:rsid w:val="008A1B39"/>
    <w:rsid w:val="008B6221"/>
    <w:rsid w:val="008D22CA"/>
    <w:rsid w:val="008E54AB"/>
    <w:rsid w:val="00902404"/>
    <w:rsid w:val="00910330"/>
    <w:rsid w:val="0091072C"/>
    <w:rsid w:val="009108D7"/>
    <w:rsid w:val="00924375"/>
    <w:rsid w:val="00925B93"/>
    <w:rsid w:val="0093610D"/>
    <w:rsid w:val="0094671B"/>
    <w:rsid w:val="00977E39"/>
    <w:rsid w:val="009A6EF9"/>
    <w:rsid w:val="009F1315"/>
    <w:rsid w:val="009F58A8"/>
    <w:rsid w:val="00A1036A"/>
    <w:rsid w:val="00A20336"/>
    <w:rsid w:val="00A258AE"/>
    <w:rsid w:val="00A42621"/>
    <w:rsid w:val="00A453EC"/>
    <w:rsid w:val="00A6159B"/>
    <w:rsid w:val="00A617C2"/>
    <w:rsid w:val="00A623F1"/>
    <w:rsid w:val="00A639C8"/>
    <w:rsid w:val="00A802E8"/>
    <w:rsid w:val="00A85C4A"/>
    <w:rsid w:val="00AC584C"/>
    <w:rsid w:val="00AE5C44"/>
    <w:rsid w:val="00AE659D"/>
    <w:rsid w:val="00AF3B2B"/>
    <w:rsid w:val="00B059D8"/>
    <w:rsid w:val="00B05CD9"/>
    <w:rsid w:val="00B25324"/>
    <w:rsid w:val="00B46A05"/>
    <w:rsid w:val="00B51DFA"/>
    <w:rsid w:val="00B54D18"/>
    <w:rsid w:val="00B646E2"/>
    <w:rsid w:val="00B728F1"/>
    <w:rsid w:val="00B80B7F"/>
    <w:rsid w:val="00B858C3"/>
    <w:rsid w:val="00B97886"/>
    <w:rsid w:val="00BD18F5"/>
    <w:rsid w:val="00BD5B6B"/>
    <w:rsid w:val="00C00F78"/>
    <w:rsid w:val="00C12EAF"/>
    <w:rsid w:val="00C15834"/>
    <w:rsid w:val="00C345CB"/>
    <w:rsid w:val="00C40239"/>
    <w:rsid w:val="00C50BFE"/>
    <w:rsid w:val="00C556BC"/>
    <w:rsid w:val="00C616F0"/>
    <w:rsid w:val="00C77EF5"/>
    <w:rsid w:val="00C83DC0"/>
    <w:rsid w:val="00C931BD"/>
    <w:rsid w:val="00CA4E81"/>
    <w:rsid w:val="00CC514A"/>
    <w:rsid w:val="00D00465"/>
    <w:rsid w:val="00D30002"/>
    <w:rsid w:val="00D358FE"/>
    <w:rsid w:val="00D428C3"/>
    <w:rsid w:val="00D5195C"/>
    <w:rsid w:val="00D519E6"/>
    <w:rsid w:val="00D54B3A"/>
    <w:rsid w:val="00D576FD"/>
    <w:rsid w:val="00DB0616"/>
    <w:rsid w:val="00DC112E"/>
    <w:rsid w:val="00DD32D5"/>
    <w:rsid w:val="00DE1376"/>
    <w:rsid w:val="00DF12FA"/>
    <w:rsid w:val="00DF6DC6"/>
    <w:rsid w:val="00E046F3"/>
    <w:rsid w:val="00E33A78"/>
    <w:rsid w:val="00E51984"/>
    <w:rsid w:val="00E74380"/>
    <w:rsid w:val="00E75E8A"/>
    <w:rsid w:val="00E90A9D"/>
    <w:rsid w:val="00E9298F"/>
    <w:rsid w:val="00EB7063"/>
    <w:rsid w:val="00ED6602"/>
    <w:rsid w:val="00F201CC"/>
    <w:rsid w:val="00F42A69"/>
    <w:rsid w:val="00F50E07"/>
    <w:rsid w:val="00F6199E"/>
    <w:rsid w:val="00F67206"/>
    <w:rsid w:val="00F706EB"/>
    <w:rsid w:val="00F76268"/>
    <w:rsid w:val="00F941E3"/>
    <w:rsid w:val="00FA09FC"/>
    <w:rsid w:val="00FB7997"/>
    <w:rsid w:val="00FC3D4E"/>
    <w:rsid w:val="00FF10B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C3A85BC-E813-4209-A9B0-852F4A79B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04B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
    <w:name w:val="heading 5"/>
    <w:basedOn w:val="a"/>
    <w:next w:val="a"/>
    <w:link w:val="50"/>
    <w:semiHidden/>
    <w:unhideWhenUsed/>
    <w:qFormat/>
    <w:rsid w:val="00A42621"/>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5D0F55"/>
    <w:pPr>
      <w:ind w:left="720"/>
      <w:contextualSpacing/>
    </w:pPr>
  </w:style>
  <w:style w:type="character" w:customStyle="1" w:styleId="50">
    <w:name w:val="כותרת 5 תו"/>
    <w:basedOn w:val="a0"/>
    <w:link w:val="5"/>
    <w:semiHidden/>
    <w:rsid w:val="00A42621"/>
    <w:rPr>
      <w:rFonts w:asciiTheme="majorHAnsi" w:eastAsiaTheme="majorEastAsia" w:hAnsiTheme="majorHAnsi" w:cstheme="majorBidi"/>
      <w:noProof/>
      <w:color w:val="365F91" w:themeColor="accent1" w:themeShade="BF"/>
      <w:sz w:val="24"/>
      <w:szCs w:val="24"/>
    </w:rPr>
  </w:style>
  <w:style w:type="paragraph" w:customStyle="1" w:styleId="Ruller40">
    <w:name w:val="Ruller4"/>
    <w:basedOn w:val="a"/>
    <w:rsid w:val="00571F91"/>
    <w:pPr>
      <w:tabs>
        <w:tab w:val="left" w:pos="800"/>
      </w:tabs>
      <w:overflowPunct w:val="0"/>
      <w:autoSpaceDE w:val="0"/>
      <w:autoSpaceDN w:val="0"/>
      <w:adjustRightInd w:val="0"/>
      <w:spacing w:line="360" w:lineRule="auto"/>
      <w:jc w:val="both"/>
    </w:pPr>
    <w:rPr>
      <w:rFonts w:ascii="Arial TUR" w:hAnsi="Arial TUR" w:cs="FrankRuehl"/>
      <w:noProof w:val="0"/>
      <w:spacing w:val="10"/>
      <w:sz w:val="22"/>
      <w:szCs w:val="28"/>
    </w:rPr>
  </w:style>
  <w:style w:type="paragraph" w:customStyle="1" w:styleId="Ruller4">
    <w:name w:val="Ruller 4 ממוספר"/>
    <w:basedOn w:val="a"/>
    <w:next w:val="a"/>
    <w:rsid w:val="00047587"/>
    <w:pPr>
      <w:numPr>
        <w:numId w:val="4"/>
      </w:numPr>
      <w:tabs>
        <w:tab w:val="left" w:pos="800"/>
      </w:tabs>
      <w:overflowPunct w:val="0"/>
      <w:autoSpaceDE w:val="0"/>
      <w:autoSpaceDN w:val="0"/>
      <w:adjustRightInd w:val="0"/>
      <w:spacing w:line="360" w:lineRule="auto"/>
      <w:jc w:val="both"/>
    </w:pPr>
    <w:rPr>
      <w:rFonts w:ascii="Garamond" w:hAnsi="Garamond" w:cs="FrankRuehl"/>
      <w:noProof w:val="0"/>
      <w:spacing w:val="10"/>
      <w:szCs w:val="28"/>
    </w:rPr>
  </w:style>
  <w:style w:type="character" w:styleId="Hyperlink">
    <w:name w:val="Hyperlink"/>
    <w:basedOn w:val="a0"/>
    <w:unhideWhenUsed/>
    <w:rsid w:val="00DF6DC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27744">
      <w:bodyDiv w:val="1"/>
      <w:marLeft w:val="0"/>
      <w:marRight w:val="0"/>
      <w:marTop w:val="0"/>
      <w:marBottom w:val="0"/>
      <w:divBdr>
        <w:top w:val="none" w:sz="0" w:space="0" w:color="auto"/>
        <w:left w:val="none" w:sz="0" w:space="0" w:color="auto"/>
        <w:bottom w:val="none" w:sz="0" w:space="0" w:color="auto"/>
        <w:right w:val="none" w:sz="0" w:space="0" w:color="auto"/>
      </w:divBdr>
      <w:divsChild>
        <w:div w:id="2057700374">
          <w:marLeft w:val="0"/>
          <w:marRight w:val="0"/>
          <w:marTop w:val="0"/>
          <w:marBottom w:val="0"/>
          <w:divBdr>
            <w:top w:val="none" w:sz="0" w:space="0" w:color="auto"/>
            <w:left w:val="none" w:sz="0" w:space="0" w:color="auto"/>
            <w:bottom w:val="none" w:sz="0" w:space="0" w:color="auto"/>
            <w:right w:val="none" w:sz="0" w:space="0" w:color="auto"/>
          </w:divBdr>
          <w:divsChild>
            <w:div w:id="1575047293">
              <w:marLeft w:val="0"/>
              <w:marRight w:val="0"/>
              <w:marTop w:val="0"/>
              <w:marBottom w:val="0"/>
              <w:divBdr>
                <w:top w:val="none" w:sz="0" w:space="0" w:color="auto"/>
                <w:left w:val="none" w:sz="0" w:space="0" w:color="auto"/>
                <w:bottom w:val="none" w:sz="0" w:space="0" w:color="auto"/>
                <w:right w:val="none" w:sz="0" w:space="0" w:color="auto"/>
              </w:divBdr>
              <w:divsChild>
                <w:div w:id="193883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131058">
          <w:marLeft w:val="0"/>
          <w:marRight w:val="0"/>
          <w:marTop w:val="0"/>
          <w:marBottom w:val="0"/>
          <w:divBdr>
            <w:top w:val="none" w:sz="0" w:space="0" w:color="auto"/>
            <w:left w:val="none" w:sz="0" w:space="0" w:color="auto"/>
            <w:bottom w:val="none" w:sz="0" w:space="0" w:color="auto"/>
            <w:right w:val="none" w:sz="0" w:space="0" w:color="auto"/>
          </w:divBdr>
          <w:divsChild>
            <w:div w:id="648360814">
              <w:marLeft w:val="0"/>
              <w:marRight w:val="0"/>
              <w:marTop w:val="0"/>
              <w:marBottom w:val="0"/>
              <w:divBdr>
                <w:top w:val="none" w:sz="0" w:space="0" w:color="auto"/>
                <w:left w:val="none" w:sz="0" w:space="0" w:color="auto"/>
                <w:bottom w:val="none" w:sz="0" w:space="0" w:color="auto"/>
                <w:right w:val="none" w:sz="0" w:space="0" w:color="auto"/>
              </w:divBdr>
              <w:divsChild>
                <w:div w:id="1177773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166768">
          <w:marLeft w:val="0"/>
          <w:marRight w:val="0"/>
          <w:marTop w:val="0"/>
          <w:marBottom w:val="0"/>
          <w:divBdr>
            <w:top w:val="none" w:sz="0" w:space="0" w:color="auto"/>
            <w:left w:val="none" w:sz="0" w:space="0" w:color="auto"/>
            <w:bottom w:val="none" w:sz="0" w:space="0" w:color="auto"/>
            <w:right w:val="none" w:sz="0" w:space="0" w:color="auto"/>
          </w:divBdr>
          <w:divsChild>
            <w:div w:id="456417741">
              <w:marLeft w:val="0"/>
              <w:marRight w:val="0"/>
              <w:marTop w:val="0"/>
              <w:marBottom w:val="0"/>
              <w:divBdr>
                <w:top w:val="none" w:sz="0" w:space="0" w:color="auto"/>
                <w:left w:val="none" w:sz="0" w:space="0" w:color="auto"/>
                <w:bottom w:val="none" w:sz="0" w:space="0" w:color="auto"/>
                <w:right w:val="none" w:sz="0" w:space="0" w:color="auto"/>
              </w:divBdr>
              <w:divsChild>
                <w:div w:id="64350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783635">
          <w:marLeft w:val="0"/>
          <w:marRight w:val="0"/>
          <w:marTop w:val="0"/>
          <w:marBottom w:val="0"/>
          <w:divBdr>
            <w:top w:val="none" w:sz="0" w:space="0" w:color="auto"/>
            <w:left w:val="none" w:sz="0" w:space="0" w:color="auto"/>
            <w:bottom w:val="none" w:sz="0" w:space="0" w:color="auto"/>
            <w:right w:val="none" w:sz="0" w:space="0" w:color="auto"/>
          </w:divBdr>
          <w:divsChild>
            <w:div w:id="1305502111">
              <w:marLeft w:val="0"/>
              <w:marRight w:val="0"/>
              <w:marTop w:val="0"/>
              <w:marBottom w:val="0"/>
              <w:divBdr>
                <w:top w:val="none" w:sz="0" w:space="0" w:color="auto"/>
                <w:left w:val="none" w:sz="0" w:space="0" w:color="auto"/>
                <w:bottom w:val="none" w:sz="0" w:space="0" w:color="auto"/>
                <w:right w:val="none" w:sz="0" w:space="0" w:color="auto"/>
              </w:divBdr>
              <w:divsChild>
                <w:div w:id="53427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518323">
          <w:marLeft w:val="0"/>
          <w:marRight w:val="0"/>
          <w:marTop w:val="0"/>
          <w:marBottom w:val="0"/>
          <w:divBdr>
            <w:top w:val="none" w:sz="0" w:space="0" w:color="auto"/>
            <w:left w:val="none" w:sz="0" w:space="0" w:color="auto"/>
            <w:bottom w:val="none" w:sz="0" w:space="0" w:color="auto"/>
            <w:right w:val="none" w:sz="0" w:space="0" w:color="auto"/>
          </w:divBdr>
          <w:divsChild>
            <w:div w:id="738984020">
              <w:marLeft w:val="0"/>
              <w:marRight w:val="0"/>
              <w:marTop w:val="0"/>
              <w:marBottom w:val="0"/>
              <w:divBdr>
                <w:top w:val="none" w:sz="0" w:space="0" w:color="auto"/>
                <w:left w:val="none" w:sz="0" w:space="0" w:color="auto"/>
                <w:bottom w:val="none" w:sz="0" w:space="0" w:color="auto"/>
                <w:right w:val="none" w:sz="0" w:space="0" w:color="auto"/>
              </w:divBdr>
              <w:divsChild>
                <w:div w:id="1785149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28576">
      <w:bodyDiv w:val="1"/>
      <w:marLeft w:val="0"/>
      <w:marRight w:val="0"/>
      <w:marTop w:val="0"/>
      <w:marBottom w:val="0"/>
      <w:divBdr>
        <w:top w:val="none" w:sz="0" w:space="0" w:color="auto"/>
        <w:left w:val="none" w:sz="0" w:space="0" w:color="auto"/>
        <w:bottom w:val="none" w:sz="0" w:space="0" w:color="auto"/>
        <w:right w:val="none" w:sz="0" w:space="0" w:color="auto"/>
      </w:divBdr>
    </w:div>
    <w:div w:id="151021136">
      <w:bodyDiv w:val="1"/>
      <w:marLeft w:val="0"/>
      <w:marRight w:val="0"/>
      <w:marTop w:val="0"/>
      <w:marBottom w:val="0"/>
      <w:divBdr>
        <w:top w:val="none" w:sz="0" w:space="0" w:color="auto"/>
        <w:left w:val="none" w:sz="0" w:space="0" w:color="auto"/>
        <w:bottom w:val="none" w:sz="0" w:space="0" w:color="auto"/>
        <w:right w:val="none" w:sz="0" w:space="0" w:color="auto"/>
      </w:divBdr>
      <w:divsChild>
        <w:div w:id="1138105107">
          <w:marLeft w:val="0"/>
          <w:marRight w:val="0"/>
          <w:marTop w:val="0"/>
          <w:marBottom w:val="0"/>
          <w:divBdr>
            <w:top w:val="none" w:sz="0" w:space="0" w:color="auto"/>
            <w:left w:val="none" w:sz="0" w:space="0" w:color="auto"/>
            <w:bottom w:val="none" w:sz="0" w:space="0" w:color="auto"/>
            <w:right w:val="none" w:sz="0" w:space="0" w:color="auto"/>
          </w:divBdr>
          <w:divsChild>
            <w:div w:id="2057658580">
              <w:marLeft w:val="0"/>
              <w:marRight w:val="0"/>
              <w:marTop w:val="0"/>
              <w:marBottom w:val="0"/>
              <w:divBdr>
                <w:top w:val="none" w:sz="0" w:space="0" w:color="auto"/>
                <w:left w:val="none" w:sz="0" w:space="0" w:color="auto"/>
                <w:bottom w:val="none" w:sz="0" w:space="0" w:color="auto"/>
                <w:right w:val="none" w:sz="0" w:space="0" w:color="auto"/>
              </w:divBdr>
              <w:divsChild>
                <w:div w:id="122718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87052">
          <w:marLeft w:val="0"/>
          <w:marRight w:val="0"/>
          <w:marTop w:val="0"/>
          <w:marBottom w:val="0"/>
          <w:divBdr>
            <w:top w:val="none" w:sz="0" w:space="0" w:color="auto"/>
            <w:left w:val="none" w:sz="0" w:space="0" w:color="auto"/>
            <w:bottom w:val="none" w:sz="0" w:space="0" w:color="auto"/>
            <w:right w:val="none" w:sz="0" w:space="0" w:color="auto"/>
          </w:divBdr>
          <w:divsChild>
            <w:div w:id="1992059351">
              <w:marLeft w:val="0"/>
              <w:marRight w:val="0"/>
              <w:marTop w:val="0"/>
              <w:marBottom w:val="0"/>
              <w:divBdr>
                <w:top w:val="none" w:sz="0" w:space="0" w:color="auto"/>
                <w:left w:val="none" w:sz="0" w:space="0" w:color="auto"/>
                <w:bottom w:val="none" w:sz="0" w:space="0" w:color="auto"/>
                <w:right w:val="none" w:sz="0" w:space="0" w:color="auto"/>
              </w:divBdr>
              <w:divsChild>
                <w:div w:id="949505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429860">
          <w:marLeft w:val="0"/>
          <w:marRight w:val="0"/>
          <w:marTop w:val="0"/>
          <w:marBottom w:val="0"/>
          <w:divBdr>
            <w:top w:val="none" w:sz="0" w:space="0" w:color="auto"/>
            <w:left w:val="none" w:sz="0" w:space="0" w:color="auto"/>
            <w:bottom w:val="none" w:sz="0" w:space="0" w:color="auto"/>
            <w:right w:val="none" w:sz="0" w:space="0" w:color="auto"/>
          </w:divBdr>
          <w:divsChild>
            <w:div w:id="685180653">
              <w:marLeft w:val="0"/>
              <w:marRight w:val="0"/>
              <w:marTop w:val="0"/>
              <w:marBottom w:val="0"/>
              <w:divBdr>
                <w:top w:val="none" w:sz="0" w:space="0" w:color="auto"/>
                <w:left w:val="none" w:sz="0" w:space="0" w:color="auto"/>
                <w:bottom w:val="none" w:sz="0" w:space="0" w:color="auto"/>
                <w:right w:val="none" w:sz="0" w:space="0" w:color="auto"/>
              </w:divBdr>
              <w:divsChild>
                <w:div w:id="42784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933146">
          <w:marLeft w:val="0"/>
          <w:marRight w:val="0"/>
          <w:marTop w:val="0"/>
          <w:marBottom w:val="0"/>
          <w:divBdr>
            <w:top w:val="none" w:sz="0" w:space="0" w:color="auto"/>
            <w:left w:val="none" w:sz="0" w:space="0" w:color="auto"/>
            <w:bottom w:val="none" w:sz="0" w:space="0" w:color="auto"/>
            <w:right w:val="none" w:sz="0" w:space="0" w:color="auto"/>
          </w:divBdr>
          <w:divsChild>
            <w:div w:id="1283415216">
              <w:marLeft w:val="0"/>
              <w:marRight w:val="0"/>
              <w:marTop w:val="0"/>
              <w:marBottom w:val="0"/>
              <w:divBdr>
                <w:top w:val="none" w:sz="0" w:space="0" w:color="auto"/>
                <w:left w:val="none" w:sz="0" w:space="0" w:color="auto"/>
                <w:bottom w:val="none" w:sz="0" w:space="0" w:color="auto"/>
                <w:right w:val="none" w:sz="0" w:space="0" w:color="auto"/>
              </w:divBdr>
              <w:divsChild>
                <w:div w:id="295841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67345">
      <w:bodyDiv w:val="1"/>
      <w:marLeft w:val="0"/>
      <w:marRight w:val="0"/>
      <w:marTop w:val="0"/>
      <w:marBottom w:val="0"/>
      <w:divBdr>
        <w:top w:val="none" w:sz="0" w:space="0" w:color="auto"/>
        <w:left w:val="none" w:sz="0" w:space="0" w:color="auto"/>
        <w:bottom w:val="none" w:sz="0" w:space="0" w:color="auto"/>
        <w:right w:val="none" w:sz="0" w:space="0" w:color="auto"/>
      </w:divBdr>
      <w:divsChild>
        <w:div w:id="780566312">
          <w:marLeft w:val="0"/>
          <w:marRight w:val="0"/>
          <w:marTop w:val="0"/>
          <w:marBottom w:val="0"/>
          <w:divBdr>
            <w:top w:val="none" w:sz="0" w:space="0" w:color="auto"/>
            <w:left w:val="none" w:sz="0" w:space="0" w:color="auto"/>
            <w:bottom w:val="none" w:sz="0" w:space="0" w:color="auto"/>
            <w:right w:val="none" w:sz="0" w:space="0" w:color="auto"/>
          </w:divBdr>
          <w:divsChild>
            <w:div w:id="1287541250">
              <w:marLeft w:val="0"/>
              <w:marRight w:val="0"/>
              <w:marTop w:val="0"/>
              <w:marBottom w:val="0"/>
              <w:divBdr>
                <w:top w:val="none" w:sz="0" w:space="0" w:color="auto"/>
                <w:left w:val="none" w:sz="0" w:space="0" w:color="auto"/>
                <w:bottom w:val="none" w:sz="0" w:space="0" w:color="auto"/>
                <w:right w:val="none" w:sz="0" w:space="0" w:color="auto"/>
              </w:divBdr>
              <w:divsChild>
                <w:div w:id="144515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732349">
          <w:marLeft w:val="0"/>
          <w:marRight w:val="0"/>
          <w:marTop w:val="0"/>
          <w:marBottom w:val="0"/>
          <w:divBdr>
            <w:top w:val="none" w:sz="0" w:space="0" w:color="auto"/>
            <w:left w:val="none" w:sz="0" w:space="0" w:color="auto"/>
            <w:bottom w:val="none" w:sz="0" w:space="0" w:color="auto"/>
            <w:right w:val="none" w:sz="0" w:space="0" w:color="auto"/>
          </w:divBdr>
          <w:divsChild>
            <w:div w:id="1178619420">
              <w:marLeft w:val="0"/>
              <w:marRight w:val="0"/>
              <w:marTop w:val="0"/>
              <w:marBottom w:val="0"/>
              <w:divBdr>
                <w:top w:val="none" w:sz="0" w:space="0" w:color="auto"/>
                <w:left w:val="none" w:sz="0" w:space="0" w:color="auto"/>
                <w:bottom w:val="none" w:sz="0" w:space="0" w:color="auto"/>
                <w:right w:val="none" w:sz="0" w:space="0" w:color="auto"/>
              </w:divBdr>
              <w:divsChild>
                <w:div w:id="1642534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875117">
          <w:marLeft w:val="0"/>
          <w:marRight w:val="0"/>
          <w:marTop w:val="0"/>
          <w:marBottom w:val="0"/>
          <w:divBdr>
            <w:top w:val="none" w:sz="0" w:space="0" w:color="auto"/>
            <w:left w:val="none" w:sz="0" w:space="0" w:color="auto"/>
            <w:bottom w:val="none" w:sz="0" w:space="0" w:color="auto"/>
            <w:right w:val="none" w:sz="0" w:space="0" w:color="auto"/>
          </w:divBdr>
          <w:divsChild>
            <w:div w:id="783234874">
              <w:marLeft w:val="0"/>
              <w:marRight w:val="0"/>
              <w:marTop w:val="0"/>
              <w:marBottom w:val="0"/>
              <w:divBdr>
                <w:top w:val="none" w:sz="0" w:space="0" w:color="auto"/>
                <w:left w:val="none" w:sz="0" w:space="0" w:color="auto"/>
                <w:bottom w:val="none" w:sz="0" w:space="0" w:color="auto"/>
                <w:right w:val="none" w:sz="0" w:space="0" w:color="auto"/>
              </w:divBdr>
              <w:divsChild>
                <w:div w:id="75413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026282">
          <w:marLeft w:val="0"/>
          <w:marRight w:val="0"/>
          <w:marTop w:val="0"/>
          <w:marBottom w:val="0"/>
          <w:divBdr>
            <w:top w:val="none" w:sz="0" w:space="0" w:color="auto"/>
            <w:left w:val="none" w:sz="0" w:space="0" w:color="auto"/>
            <w:bottom w:val="none" w:sz="0" w:space="0" w:color="auto"/>
            <w:right w:val="none" w:sz="0" w:space="0" w:color="auto"/>
          </w:divBdr>
          <w:divsChild>
            <w:div w:id="692879026">
              <w:marLeft w:val="0"/>
              <w:marRight w:val="0"/>
              <w:marTop w:val="0"/>
              <w:marBottom w:val="0"/>
              <w:divBdr>
                <w:top w:val="none" w:sz="0" w:space="0" w:color="auto"/>
                <w:left w:val="none" w:sz="0" w:space="0" w:color="auto"/>
                <w:bottom w:val="none" w:sz="0" w:space="0" w:color="auto"/>
                <w:right w:val="none" w:sz="0" w:space="0" w:color="auto"/>
              </w:divBdr>
              <w:divsChild>
                <w:div w:id="1790583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75722">
          <w:marLeft w:val="0"/>
          <w:marRight w:val="0"/>
          <w:marTop w:val="0"/>
          <w:marBottom w:val="0"/>
          <w:divBdr>
            <w:top w:val="none" w:sz="0" w:space="0" w:color="auto"/>
            <w:left w:val="none" w:sz="0" w:space="0" w:color="auto"/>
            <w:bottom w:val="none" w:sz="0" w:space="0" w:color="auto"/>
            <w:right w:val="none" w:sz="0" w:space="0" w:color="auto"/>
          </w:divBdr>
          <w:divsChild>
            <w:div w:id="1445153657">
              <w:marLeft w:val="0"/>
              <w:marRight w:val="0"/>
              <w:marTop w:val="0"/>
              <w:marBottom w:val="0"/>
              <w:divBdr>
                <w:top w:val="none" w:sz="0" w:space="0" w:color="auto"/>
                <w:left w:val="none" w:sz="0" w:space="0" w:color="auto"/>
                <w:bottom w:val="none" w:sz="0" w:space="0" w:color="auto"/>
                <w:right w:val="none" w:sz="0" w:space="0" w:color="auto"/>
              </w:divBdr>
              <w:divsChild>
                <w:div w:id="93016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486981">
          <w:marLeft w:val="0"/>
          <w:marRight w:val="0"/>
          <w:marTop w:val="0"/>
          <w:marBottom w:val="0"/>
          <w:divBdr>
            <w:top w:val="none" w:sz="0" w:space="0" w:color="auto"/>
            <w:left w:val="none" w:sz="0" w:space="0" w:color="auto"/>
            <w:bottom w:val="none" w:sz="0" w:space="0" w:color="auto"/>
            <w:right w:val="none" w:sz="0" w:space="0" w:color="auto"/>
          </w:divBdr>
          <w:divsChild>
            <w:div w:id="2118208041">
              <w:marLeft w:val="0"/>
              <w:marRight w:val="0"/>
              <w:marTop w:val="0"/>
              <w:marBottom w:val="0"/>
              <w:divBdr>
                <w:top w:val="none" w:sz="0" w:space="0" w:color="auto"/>
                <w:left w:val="none" w:sz="0" w:space="0" w:color="auto"/>
                <w:bottom w:val="none" w:sz="0" w:space="0" w:color="auto"/>
                <w:right w:val="none" w:sz="0" w:space="0" w:color="auto"/>
              </w:divBdr>
              <w:divsChild>
                <w:div w:id="239759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688057">
          <w:marLeft w:val="0"/>
          <w:marRight w:val="0"/>
          <w:marTop w:val="0"/>
          <w:marBottom w:val="0"/>
          <w:divBdr>
            <w:top w:val="none" w:sz="0" w:space="0" w:color="auto"/>
            <w:left w:val="none" w:sz="0" w:space="0" w:color="auto"/>
            <w:bottom w:val="none" w:sz="0" w:space="0" w:color="auto"/>
            <w:right w:val="none" w:sz="0" w:space="0" w:color="auto"/>
          </w:divBdr>
          <w:divsChild>
            <w:div w:id="956571229">
              <w:marLeft w:val="0"/>
              <w:marRight w:val="0"/>
              <w:marTop w:val="0"/>
              <w:marBottom w:val="0"/>
              <w:divBdr>
                <w:top w:val="none" w:sz="0" w:space="0" w:color="auto"/>
                <w:left w:val="none" w:sz="0" w:space="0" w:color="auto"/>
                <w:bottom w:val="none" w:sz="0" w:space="0" w:color="auto"/>
                <w:right w:val="none" w:sz="0" w:space="0" w:color="auto"/>
              </w:divBdr>
              <w:divsChild>
                <w:div w:id="705955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309280">
          <w:marLeft w:val="0"/>
          <w:marRight w:val="0"/>
          <w:marTop w:val="0"/>
          <w:marBottom w:val="0"/>
          <w:divBdr>
            <w:top w:val="none" w:sz="0" w:space="0" w:color="auto"/>
            <w:left w:val="none" w:sz="0" w:space="0" w:color="auto"/>
            <w:bottom w:val="none" w:sz="0" w:space="0" w:color="auto"/>
            <w:right w:val="none" w:sz="0" w:space="0" w:color="auto"/>
          </w:divBdr>
          <w:divsChild>
            <w:div w:id="914558894">
              <w:marLeft w:val="0"/>
              <w:marRight w:val="0"/>
              <w:marTop w:val="0"/>
              <w:marBottom w:val="0"/>
              <w:divBdr>
                <w:top w:val="none" w:sz="0" w:space="0" w:color="auto"/>
                <w:left w:val="none" w:sz="0" w:space="0" w:color="auto"/>
                <w:bottom w:val="none" w:sz="0" w:space="0" w:color="auto"/>
                <w:right w:val="none" w:sz="0" w:space="0" w:color="auto"/>
              </w:divBdr>
              <w:divsChild>
                <w:div w:id="17269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578529">
          <w:marLeft w:val="0"/>
          <w:marRight w:val="0"/>
          <w:marTop w:val="0"/>
          <w:marBottom w:val="0"/>
          <w:divBdr>
            <w:top w:val="none" w:sz="0" w:space="0" w:color="auto"/>
            <w:left w:val="none" w:sz="0" w:space="0" w:color="auto"/>
            <w:bottom w:val="none" w:sz="0" w:space="0" w:color="auto"/>
            <w:right w:val="none" w:sz="0" w:space="0" w:color="auto"/>
          </w:divBdr>
          <w:divsChild>
            <w:div w:id="359362923">
              <w:marLeft w:val="0"/>
              <w:marRight w:val="0"/>
              <w:marTop w:val="0"/>
              <w:marBottom w:val="0"/>
              <w:divBdr>
                <w:top w:val="none" w:sz="0" w:space="0" w:color="auto"/>
                <w:left w:val="none" w:sz="0" w:space="0" w:color="auto"/>
                <w:bottom w:val="none" w:sz="0" w:space="0" w:color="auto"/>
                <w:right w:val="none" w:sz="0" w:space="0" w:color="auto"/>
              </w:divBdr>
              <w:divsChild>
                <w:div w:id="688408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4021393">
          <w:marLeft w:val="0"/>
          <w:marRight w:val="0"/>
          <w:marTop w:val="0"/>
          <w:marBottom w:val="0"/>
          <w:divBdr>
            <w:top w:val="none" w:sz="0" w:space="0" w:color="auto"/>
            <w:left w:val="none" w:sz="0" w:space="0" w:color="auto"/>
            <w:bottom w:val="none" w:sz="0" w:space="0" w:color="auto"/>
            <w:right w:val="none" w:sz="0" w:space="0" w:color="auto"/>
          </w:divBdr>
          <w:divsChild>
            <w:div w:id="1076976314">
              <w:marLeft w:val="0"/>
              <w:marRight w:val="0"/>
              <w:marTop w:val="0"/>
              <w:marBottom w:val="0"/>
              <w:divBdr>
                <w:top w:val="none" w:sz="0" w:space="0" w:color="auto"/>
                <w:left w:val="none" w:sz="0" w:space="0" w:color="auto"/>
                <w:bottom w:val="none" w:sz="0" w:space="0" w:color="auto"/>
                <w:right w:val="none" w:sz="0" w:space="0" w:color="auto"/>
              </w:divBdr>
              <w:divsChild>
                <w:div w:id="663898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8916361">
          <w:marLeft w:val="0"/>
          <w:marRight w:val="0"/>
          <w:marTop w:val="0"/>
          <w:marBottom w:val="0"/>
          <w:divBdr>
            <w:top w:val="none" w:sz="0" w:space="0" w:color="auto"/>
            <w:left w:val="none" w:sz="0" w:space="0" w:color="auto"/>
            <w:bottom w:val="none" w:sz="0" w:space="0" w:color="auto"/>
            <w:right w:val="none" w:sz="0" w:space="0" w:color="auto"/>
          </w:divBdr>
          <w:divsChild>
            <w:div w:id="1165559629">
              <w:marLeft w:val="0"/>
              <w:marRight w:val="0"/>
              <w:marTop w:val="0"/>
              <w:marBottom w:val="0"/>
              <w:divBdr>
                <w:top w:val="none" w:sz="0" w:space="0" w:color="auto"/>
                <w:left w:val="none" w:sz="0" w:space="0" w:color="auto"/>
                <w:bottom w:val="none" w:sz="0" w:space="0" w:color="auto"/>
                <w:right w:val="none" w:sz="0" w:space="0" w:color="auto"/>
              </w:divBdr>
              <w:divsChild>
                <w:div w:id="1876890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223598">
      <w:bodyDiv w:val="1"/>
      <w:marLeft w:val="0"/>
      <w:marRight w:val="0"/>
      <w:marTop w:val="0"/>
      <w:marBottom w:val="0"/>
      <w:divBdr>
        <w:top w:val="none" w:sz="0" w:space="0" w:color="auto"/>
        <w:left w:val="none" w:sz="0" w:space="0" w:color="auto"/>
        <w:bottom w:val="none" w:sz="0" w:space="0" w:color="auto"/>
        <w:right w:val="none" w:sz="0" w:space="0" w:color="auto"/>
      </w:divBdr>
      <w:divsChild>
        <w:div w:id="875849653">
          <w:marLeft w:val="0"/>
          <w:marRight w:val="0"/>
          <w:marTop w:val="0"/>
          <w:marBottom w:val="0"/>
          <w:divBdr>
            <w:top w:val="none" w:sz="0" w:space="0" w:color="auto"/>
            <w:left w:val="none" w:sz="0" w:space="0" w:color="auto"/>
            <w:bottom w:val="none" w:sz="0" w:space="0" w:color="auto"/>
            <w:right w:val="none" w:sz="0" w:space="0" w:color="auto"/>
          </w:divBdr>
          <w:divsChild>
            <w:div w:id="1955208572">
              <w:marLeft w:val="0"/>
              <w:marRight w:val="0"/>
              <w:marTop w:val="0"/>
              <w:marBottom w:val="0"/>
              <w:divBdr>
                <w:top w:val="none" w:sz="0" w:space="0" w:color="auto"/>
                <w:left w:val="none" w:sz="0" w:space="0" w:color="auto"/>
                <w:bottom w:val="none" w:sz="0" w:space="0" w:color="auto"/>
                <w:right w:val="none" w:sz="0" w:space="0" w:color="auto"/>
              </w:divBdr>
              <w:divsChild>
                <w:div w:id="196557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38468">
          <w:marLeft w:val="0"/>
          <w:marRight w:val="0"/>
          <w:marTop w:val="0"/>
          <w:marBottom w:val="0"/>
          <w:divBdr>
            <w:top w:val="none" w:sz="0" w:space="0" w:color="auto"/>
            <w:left w:val="none" w:sz="0" w:space="0" w:color="auto"/>
            <w:bottom w:val="none" w:sz="0" w:space="0" w:color="auto"/>
            <w:right w:val="none" w:sz="0" w:space="0" w:color="auto"/>
          </w:divBdr>
          <w:divsChild>
            <w:div w:id="1333726542">
              <w:marLeft w:val="0"/>
              <w:marRight w:val="0"/>
              <w:marTop w:val="0"/>
              <w:marBottom w:val="0"/>
              <w:divBdr>
                <w:top w:val="none" w:sz="0" w:space="0" w:color="auto"/>
                <w:left w:val="none" w:sz="0" w:space="0" w:color="auto"/>
                <w:bottom w:val="none" w:sz="0" w:space="0" w:color="auto"/>
                <w:right w:val="none" w:sz="0" w:space="0" w:color="auto"/>
              </w:divBdr>
              <w:divsChild>
                <w:div w:id="599341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432623">
          <w:marLeft w:val="0"/>
          <w:marRight w:val="0"/>
          <w:marTop w:val="0"/>
          <w:marBottom w:val="0"/>
          <w:divBdr>
            <w:top w:val="none" w:sz="0" w:space="0" w:color="auto"/>
            <w:left w:val="none" w:sz="0" w:space="0" w:color="auto"/>
            <w:bottom w:val="none" w:sz="0" w:space="0" w:color="auto"/>
            <w:right w:val="none" w:sz="0" w:space="0" w:color="auto"/>
          </w:divBdr>
          <w:divsChild>
            <w:div w:id="58403717">
              <w:marLeft w:val="0"/>
              <w:marRight w:val="0"/>
              <w:marTop w:val="0"/>
              <w:marBottom w:val="0"/>
              <w:divBdr>
                <w:top w:val="none" w:sz="0" w:space="0" w:color="auto"/>
                <w:left w:val="none" w:sz="0" w:space="0" w:color="auto"/>
                <w:bottom w:val="none" w:sz="0" w:space="0" w:color="auto"/>
                <w:right w:val="none" w:sz="0" w:space="0" w:color="auto"/>
              </w:divBdr>
              <w:divsChild>
                <w:div w:id="91424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229789">
          <w:marLeft w:val="0"/>
          <w:marRight w:val="0"/>
          <w:marTop w:val="0"/>
          <w:marBottom w:val="0"/>
          <w:divBdr>
            <w:top w:val="none" w:sz="0" w:space="0" w:color="auto"/>
            <w:left w:val="none" w:sz="0" w:space="0" w:color="auto"/>
            <w:bottom w:val="none" w:sz="0" w:space="0" w:color="auto"/>
            <w:right w:val="none" w:sz="0" w:space="0" w:color="auto"/>
          </w:divBdr>
          <w:divsChild>
            <w:div w:id="2016880746">
              <w:marLeft w:val="0"/>
              <w:marRight w:val="0"/>
              <w:marTop w:val="0"/>
              <w:marBottom w:val="0"/>
              <w:divBdr>
                <w:top w:val="none" w:sz="0" w:space="0" w:color="auto"/>
                <w:left w:val="none" w:sz="0" w:space="0" w:color="auto"/>
                <w:bottom w:val="none" w:sz="0" w:space="0" w:color="auto"/>
                <w:right w:val="none" w:sz="0" w:space="0" w:color="auto"/>
              </w:divBdr>
              <w:divsChild>
                <w:div w:id="59999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556107">
          <w:marLeft w:val="0"/>
          <w:marRight w:val="0"/>
          <w:marTop w:val="0"/>
          <w:marBottom w:val="0"/>
          <w:divBdr>
            <w:top w:val="none" w:sz="0" w:space="0" w:color="auto"/>
            <w:left w:val="none" w:sz="0" w:space="0" w:color="auto"/>
            <w:bottom w:val="none" w:sz="0" w:space="0" w:color="auto"/>
            <w:right w:val="none" w:sz="0" w:space="0" w:color="auto"/>
          </w:divBdr>
          <w:divsChild>
            <w:div w:id="287126491">
              <w:marLeft w:val="0"/>
              <w:marRight w:val="0"/>
              <w:marTop w:val="0"/>
              <w:marBottom w:val="0"/>
              <w:divBdr>
                <w:top w:val="none" w:sz="0" w:space="0" w:color="auto"/>
                <w:left w:val="none" w:sz="0" w:space="0" w:color="auto"/>
                <w:bottom w:val="none" w:sz="0" w:space="0" w:color="auto"/>
                <w:right w:val="none" w:sz="0" w:space="0" w:color="auto"/>
              </w:divBdr>
              <w:divsChild>
                <w:div w:id="183163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078161">
          <w:marLeft w:val="0"/>
          <w:marRight w:val="0"/>
          <w:marTop w:val="0"/>
          <w:marBottom w:val="0"/>
          <w:divBdr>
            <w:top w:val="none" w:sz="0" w:space="0" w:color="auto"/>
            <w:left w:val="none" w:sz="0" w:space="0" w:color="auto"/>
            <w:bottom w:val="none" w:sz="0" w:space="0" w:color="auto"/>
            <w:right w:val="none" w:sz="0" w:space="0" w:color="auto"/>
          </w:divBdr>
          <w:divsChild>
            <w:div w:id="1973901404">
              <w:marLeft w:val="0"/>
              <w:marRight w:val="0"/>
              <w:marTop w:val="0"/>
              <w:marBottom w:val="0"/>
              <w:divBdr>
                <w:top w:val="none" w:sz="0" w:space="0" w:color="auto"/>
                <w:left w:val="none" w:sz="0" w:space="0" w:color="auto"/>
                <w:bottom w:val="none" w:sz="0" w:space="0" w:color="auto"/>
                <w:right w:val="none" w:sz="0" w:space="0" w:color="auto"/>
              </w:divBdr>
              <w:divsChild>
                <w:div w:id="970403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594353">
          <w:marLeft w:val="0"/>
          <w:marRight w:val="0"/>
          <w:marTop w:val="0"/>
          <w:marBottom w:val="0"/>
          <w:divBdr>
            <w:top w:val="none" w:sz="0" w:space="0" w:color="auto"/>
            <w:left w:val="none" w:sz="0" w:space="0" w:color="auto"/>
            <w:bottom w:val="none" w:sz="0" w:space="0" w:color="auto"/>
            <w:right w:val="none" w:sz="0" w:space="0" w:color="auto"/>
          </w:divBdr>
          <w:divsChild>
            <w:div w:id="319967094">
              <w:marLeft w:val="0"/>
              <w:marRight w:val="0"/>
              <w:marTop w:val="0"/>
              <w:marBottom w:val="0"/>
              <w:divBdr>
                <w:top w:val="none" w:sz="0" w:space="0" w:color="auto"/>
                <w:left w:val="none" w:sz="0" w:space="0" w:color="auto"/>
                <w:bottom w:val="none" w:sz="0" w:space="0" w:color="auto"/>
                <w:right w:val="none" w:sz="0" w:space="0" w:color="auto"/>
              </w:divBdr>
              <w:divsChild>
                <w:div w:id="8604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291793">
          <w:marLeft w:val="0"/>
          <w:marRight w:val="0"/>
          <w:marTop w:val="0"/>
          <w:marBottom w:val="0"/>
          <w:divBdr>
            <w:top w:val="none" w:sz="0" w:space="0" w:color="auto"/>
            <w:left w:val="none" w:sz="0" w:space="0" w:color="auto"/>
            <w:bottom w:val="none" w:sz="0" w:space="0" w:color="auto"/>
            <w:right w:val="none" w:sz="0" w:space="0" w:color="auto"/>
          </w:divBdr>
          <w:divsChild>
            <w:div w:id="71195402">
              <w:marLeft w:val="0"/>
              <w:marRight w:val="0"/>
              <w:marTop w:val="0"/>
              <w:marBottom w:val="0"/>
              <w:divBdr>
                <w:top w:val="none" w:sz="0" w:space="0" w:color="auto"/>
                <w:left w:val="none" w:sz="0" w:space="0" w:color="auto"/>
                <w:bottom w:val="none" w:sz="0" w:space="0" w:color="auto"/>
                <w:right w:val="none" w:sz="0" w:space="0" w:color="auto"/>
              </w:divBdr>
              <w:divsChild>
                <w:div w:id="117799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867378">
          <w:marLeft w:val="0"/>
          <w:marRight w:val="0"/>
          <w:marTop w:val="0"/>
          <w:marBottom w:val="0"/>
          <w:divBdr>
            <w:top w:val="none" w:sz="0" w:space="0" w:color="auto"/>
            <w:left w:val="none" w:sz="0" w:space="0" w:color="auto"/>
            <w:bottom w:val="none" w:sz="0" w:space="0" w:color="auto"/>
            <w:right w:val="none" w:sz="0" w:space="0" w:color="auto"/>
          </w:divBdr>
          <w:divsChild>
            <w:div w:id="45184887">
              <w:marLeft w:val="0"/>
              <w:marRight w:val="0"/>
              <w:marTop w:val="0"/>
              <w:marBottom w:val="0"/>
              <w:divBdr>
                <w:top w:val="none" w:sz="0" w:space="0" w:color="auto"/>
                <w:left w:val="none" w:sz="0" w:space="0" w:color="auto"/>
                <w:bottom w:val="none" w:sz="0" w:space="0" w:color="auto"/>
                <w:right w:val="none" w:sz="0" w:space="0" w:color="auto"/>
              </w:divBdr>
              <w:divsChild>
                <w:div w:id="1708993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106489">
          <w:marLeft w:val="0"/>
          <w:marRight w:val="0"/>
          <w:marTop w:val="0"/>
          <w:marBottom w:val="0"/>
          <w:divBdr>
            <w:top w:val="none" w:sz="0" w:space="0" w:color="auto"/>
            <w:left w:val="none" w:sz="0" w:space="0" w:color="auto"/>
            <w:bottom w:val="none" w:sz="0" w:space="0" w:color="auto"/>
            <w:right w:val="none" w:sz="0" w:space="0" w:color="auto"/>
          </w:divBdr>
          <w:divsChild>
            <w:div w:id="1541744149">
              <w:marLeft w:val="0"/>
              <w:marRight w:val="0"/>
              <w:marTop w:val="0"/>
              <w:marBottom w:val="0"/>
              <w:divBdr>
                <w:top w:val="none" w:sz="0" w:space="0" w:color="auto"/>
                <w:left w:val="none" w:sz="0" w:space="0" w:color="auto"/>
                <w:bottom w:val="none" w:sz="0" w:space="0" w:color="auto"/>
                <w:right w:val="none" w:sz="0" w:space="0" w:color="auto"/>
              </w:divBdr>
              <w:divsChild>
                <w:div w:id="82288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330183">
          <w:marLeft w:val="0"/>
          <w:marRight w:val="0"/>
          <w:marTop w:val="0"/>
          <w:marBottom w:val="0"/>
          <w:divBdr>
            <w:top w:val="none" w:sz="0" w:space="0" w:color="auto"/>
            <w:left w:val="none" w:sz="0" w:space="0" w:color="auto"/>
            <w:bottom w:val="none" w:sz="0" w:space="0" w:color="auto"/>
            <w:right w:val="none" w:sz="0" w:space="0" w:color="auto"/>
          </w:divBdr>
          <w:divsChild>
            <w:div w:id="351103902">
              <w:marLeft w:val="0"/>
              <w:marRight w:val="0"/>
              <w:marTop w:val="0"/>
              <w:marBottom w:val="0"/>
              <w:divBdr>
                <w:top w:val="none" w:sz="0" w:space="0" w:color="auto"/>
                <w:left w:val="none" w:sz="0" w:space="0" w:color="auto"/>
                <w:bottom w:val="none" w:sz="0" w:space="0" w:color="auto"/>
                <w:right w:val="none" w:sz="0" w:space="0" w:color="auto"/>
              </w:divBdr>
              <w:divsChild>
                <w:div w:id="49422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577355">
      <w:bodyDiv w:val="1"/>
      <w:marLeft w:val="0"/>
      <w:marRight w:val="0"/>
      <w:marTop w:val="0"/>
      <w:marBottom w:val="0"/>
      <w:divBdr>
        <w:top w:val="none" w:sz="0" w:space="0" w:color="auto"/>
        <w:left w:val="none" w:sz="0" w:space="0" w:color="auto"/>
        <w:bottom w:val="none" w:sz="0" w:space="0" w:color="auto"/>
        <w:right w:val="none" w:sz="0" w:space="0" w:color="auto"/>
      </w:divBdr>
    </w:div>
    <w:div w:id="339771024">
      <w:bodyDiv w:val="1"/>
      <w:marLeft w:val="0"/>
      <w:marRight w:val="0"/>
      <w:marTop w:val="0"/>
      <w:marBottom w:val="0"/>
      <w:divBdr>
        <w:top w:val="none" w:sz="0" w:space="0" w:color="auto"/>
        <w:left w:val="none" w:sz="0" w:space="0" w:color="auto"/>
        <w:bottom w:val="none" w:sz="0" w:space="0" w:color="auto"/>
        <w:right w:val="none" w:sz="0" w:space="0" w:color="auto"/>
      </w:divBdr>
    </w:div>
    <w:div w:id="533542146">
      <w:bodyDiv w:val="1"/>
      <w:marLeft w:val="0"/>
      <w:marRight w:val="0"/>
      <w:marTop w:val="0"/>
      <w:marBottom w:val="0"/>
      <w:divBdr>
        <w:top w:val="none" w:sz="0" w:space="0" w:color="auto"/>
        <w:left w:val="none" w:sz="0" w:space="0" w:color="auto"/>
        <w:bottom w:val="none" w:sz="0" w:space="0" w:color="auto"/>
        <w:right w:val="none" w:sz="0" w:space="0" w:color="auto"/>
      </w:divBdr>
      <w:divsChild>
        <w:div w:id="2145652565">
          <w:marLeft w:val="0"/>
          <w:marRight w:val="0"/>
          <w:marTop w:val="0"/>
          <w:marBottom w:val="0"/>
          <w:divBdr>
            <w:top w:val="none" w:sz="0" w:space="0" w:color="auto"/>
            <w:left w:val="none" w:sz="0" w:space="0" w:color="auto"/>
            <w:bottom w:val="none" w:sz="0" w:space="0" w:color="auto"/>
            <w:right w:val="none" w:sz="0" w:space="0" w:color="auto"/>
          </w:divBdr>
          <w:divsChild>
            <w:div w:id="1308320888">
              <w:marLeft w:val="0"/>
              <w:marRight w:val="0"/>
              <w:marTop w:val="0"/>
              <w:marBottom w:val="0"/>
              <w:divBdr>
                <w:top w:val="none" w:sz="0" w:space="0" w:color="auto"/>
                <w:left w:val="none" w:sz="0" w:space="0" w:color="auto"/>
                <w:bottom w:val="none" w:sz="0" w:space="0" w:color="auto"/>
                <w:right w:val="none" w:sz="0" w:space="0" w:color="auto"/>
              </w:divBdr>
              <w:divsChild>
                <w:div w:id="19191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028642">
          <w:marLeft w:val="0"/>
          <w:marRight w:val="0"/>
          <w:marTop w:val="0"/>
          <w:marBottom w:val="0"/>
          <w:divBdr>
            <w:top w:val="none" w:sz="0" w:space="0" w:color="auto"/>
            <w:left w:val="none" w:sz="0" w:space="0" w:color="auto"/>
            <w:bottom w:val="none" w:sz="0" w:space="0" w:color="auto"/>
            <w:right w:val="none" w:sz="0" w:space="0" w:color="auto"/>
          </w:divBdr>
          <w:divsChild>
            <w:div w:id="15229227">
              <w:marLeft w:val="0"/>
              <w:marRight w:val="0"/>
              <w:marTop w:val="0"/>
              <w:marBottom w:val="0"/>
              <w:divBdr>
                <w:top w:val="none" w:sz="0" w:space="0" w:color="auto"/>
                <w:left w:val="none" w:sz="0" w:space="0" w:color="auto"/>
                <w:bottom w:val="none" w:sz="0" w:space="0" w:color="auto"/>
                <w:right w:val="none" w:sz="0" w:space="0" w:color="auto"/>
              </w:divBdr>
              <w:divsChild>
                <w:div w:id="81900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784034">
          <w:marLeft w:val="0"/>
          <w:marRight w:val="0"/>
          <w:marTop w:val="0"/>
          <w:marBottom w:val="0"/>
          <w:divBdr>
            <w:top w:val="none" w:sz="0" w:space="0" w:color="auto"/>
            <w:left w:val="none" w:sz="0" w:space="0" w:color="auto"/>
            <w:bottom w:val="none" w:sz="0" w:space="0" w:color="auto"/>
            <w:right w:val="none" w:sz="0" w:space="0" w:color="auto"/>
          </w:divBdr>
          <w:divsChild>
            <w:div w:id="1451977964">
              <w:marLeft w:val="0"/>
              <w:marRight w:val="0"/>
              <w:marTop w:val="0"/>
              <w:marBottom w:val="0"/>
              <w:divBdr>
                <w:top w:val="none" w:sz="0" w:space="0" w:color="auto"/>
                <w:left w:val="none" w:sz="0" w:space="0" w:color="auto"/>
                <w:bottom w:val="none" w:sz="0" w:space="0" w:color="auto"/>
                <w:right w:val="none" w:sz="0" w:space="0" w:color="auto"/>
              </w:divBdr>
              <w:divsChild>
                <w:div w:id="184708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326237">
          <w:marLeft w:val="0"/>
          <w:marRight w:val="0"/>
          <w:marTop w:val="0"/>
          <w:marBottom w:val="0"/>
          <w:divBdr>
            <w:top w:val="none" w:sz="0" w:space="0" w:color="auto"/>
            <w:left w:val="none" w:sz="0" w:space="0" w:color="auto"/>
            <w:bottom w:val="none" w:sz="0" w:space="0" w:color="auto"/>
            <w:right w:val="none" w:sz="0" w:space="0" w:color="auto"/>
          </w:divBdr>
          <w:divsChild>
            <w:div w:id="1297613069">
              <w:marLeft w:val="0"/>
              <w:marRight w:val="0"/>
              <w:marTop w:val="0"/>
              <w:marBottom w:val="0"/>
              <w:divBdr>
                <w:top w:val="none" w:sz="0" w:space="0" w:color="auto"/>
                <w:left w:val="none" w:sz="0" w:space="0" w:color="auto"/>
                <w:bottom w:val="none" w:sz="0" w:space="0" w:color="auto"/>
                <w:right w:val="none" w:sz="0" w:space="0" w:color="auto"/>
              </w:divBdr>
              <w:divsChild>
                <w:div w:id="69357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28775">
          <w:marLeft w:val="0"/>
          <w:marRight w:val="0"/>
          <w:marTop w:val="0"/>
          <w:marBottom w:val="0"/>
          <w:divBdr>
            <w:top w:val="none" w:sz="0" w:space="0" w:color="auto"/>
            <w:left w:val="none" w:sz="0" w:space="0" w:color="auto"/>
            <w:bottom w:val="none" w:sz="0" w:space="0" w:color="auto"/>
            <w:right w:val="none" w:sz="0" w:space="0" w:color="auto"/>
          </w:divBdr>
          <w:divsChild>
            <w:div w:id="1519924041">
              <w:marLeft w:val="0"/>
              <w:marRight w:val="0"/>
              <w:marTop w:val="0"/>
              <w:marBottom w:val="0"/>
              <w:divBdr>
                <w:top w:val="none" w:sz="0" w:space="0" w:color="auto"/>
                <w:left w:val="none" w:sz="0" w:space="0" w:color="auto"/>
                <w:bottom w:val="none" w:sz="0" w:space="0" w:color="auto"/>
                <w:right w:val="none" w:sz="0" w:space="0" w:color="auto"/>
              </w:divBdr>
              <w:divsChild>
                <w:div w:id="63603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3138">
          <w:marLeft w:val="0"/>
          <w:marRight w:val="0"/>
          <w:marTop w:val="0"/>
          <w:marBottom w:val="0"/>
          <w:divBdr>
            <w:top w:val="none" w:sz="0" w:space="0" w:color="auto"/>
            <w:left w:val="none" w:sz="0" w:space="0" w:color="auto"/>
            <w:bottom w:val="none" w:sz="0" w:space="0" w:color="auto"/>
            <w:right w:val="none" w:sz="0" w:space="0" w:color="auto"/>
          </w:divBdr>
          <w:divsChild>
            <w:div w:id="1692755616">
              <w:marLeft w:val="0"/>
              <w:marRight w:val="0"/>
              <w:marTop w:val="0"/>
              <w:marBottom w:val="0"/>
              <w:divBdr>
                <w:top w:val="none" w:sz="0" w:space="0" w:color="auto"/>
                <w:left w:val="none" w:sz="0" w:space="0" w:color="auto"/>
                <w:bottom w:val="none" w:sz="0" w:space="0" w:color="auto"/>
                <w:right w:val="none" w:sz="0" w:space="0" w:color="auto"/>
              </w:divBdr>
              <w:divsChild>
                <w:div w:id="196569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984824">
          <w:marLeft w:val="0"/>
          <w:marRight w:val="0"/>
          <w:marTop w:val="0"/>
          <w:marBottom w:val="0"/>
          <w:divBdr>
            <w:top w:val="none" w:sz="0" w:space="0" w:color="auto"/>
            <w:left w:val="none" w:sz="0" w:space="0" w:color="auto"/>
            <w:bottom w:val="none" w:sz="0" w:space="0" w:color="auto"/>
            <w:right w:val="none" w:sz="0" w:space="0" w:color="auto"/>
          </w:divBdr>
          <w:divsChild>
            <w:div w:id="188177308">
              <w:marLeft w:val="0"/>
              <w:marRight w:val="0"/>
              <w:marTop w:val="0"/>
              <w:marBottom w:val="0"/>
              <w:divBdr>
                <w:top w:val="none" w:sz="0" w:space="0" w:color="auto"/>
                <w:left w:val="none" w:sz="0" w:space="0" w:color="auto"/>
                <w:bottom w:val="none" w:sz="0" w:space="0" w:color="auto"/>
                <w:right w:val="none" w:sz="0" w:space="0" w:color="auto"/>
              </w:divBdr>
              <w:divsChild>
                <w:div w:id="15978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867921">
          <w:marLeft w:val="0"/>
          <w:marRight w:val="0"/>
          <w:marTop w:val="0"/>
          <w:marBottom w:val="0"/>
          <w:divBdr>
            <w:top w:val="none" w:sz="0" w:space="0" w:color="auto"/>
            <w:left w:val="none" w:sz="0" w:space="0" w:color="auto"/>
            <w:bottom w:val="none" w:sz="0" w:space="0" w:color="auto"/>
            <w:right w:val="none" w:sz="0" w:space="0" w:color="auto"/>
          </w:divBdr>
          <w:divsChild>
            <w:div w:id="1985623131">
              <w:marLeft w:val="0"/>
              <w:marRight w:val="0"/>
              <w:marTop w:val="0"/>
              <w:marBottom w:val="0"/>
              <w:divBdr>
                <w:top w:val="none" w:sz="0" w:space="0" w:color="auto"/>
                <w:left w:val="none" w:sz="0" w:space="0" w:color="auto"/>
                <w:bottom w:val="none" w:sz="0" w:space="0" w:color="auto"/>
                <w:right w:val="none" w:sz="0" w:space="0" w:color="auto"/>
              </w:divBdr>
              <w:divsChild>
                <w:div w:id="64639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667096">
          <w:marLeft w:val="0"/>
          <w:marRight w:val="0"/>
          <w:marTop w:val="0"/>
          <w:marBottom w:val="0"/>
          <w:divBdr>
            <w:top w:val="none" w:sz="0" w:space="0" w:color="auto"/>
            <w:left w:val="none" w:sz="0" w:space="0" w:color="auto"/>
            <w:bottom w:val="none" w:sz="0" w:space="0" w:color="auto"/>
            <w:right w:val="none" w:sz="0" w:space="0" w:color="auto"/>
          </w:divBdr>
          <w:divsChild>
            <w:div w:id="1959753190">
              <w:marLeft w:val="0"/>
              <w:marRight w:val="0"/>
              <w:marTop w:val="0"/>
              <w:marBottom w:val="0"/>
              <w:divBdr>
                <w:top w:val="none" w:sz="0" w:space="0" w:color="auto"/>
                <w:left w:val="none" w:sz="0" w:space="0" w:color="auto"/>
                <w:bottom w:val="none" w:sz="0" w:space="0" w:color="auto"/>
                <w:right w:val="none" w:sz="0" w:space="0" w:color="auto"/>
              </w:divBdr>
              <w:divsChild>
                <w:div w:id="81645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540240">
          <w:marLeft w:val="0"/>
          <w:marRight w:val="0"/>
          <w:marTop w:val="0"/>
          <w:marBottom w:val="0"/>
          <w:divBdr>
            <w:top w:val="none" w:sz="0" w:space="0" w:color="auto"/>
            <w:left w:val="none" w:sz="0" w:space="0" w:color="auto"/>
            <w:bottom w:val="none" w:sz="0" w:space="0" w:color="auto"/>
            <w:right w:val="none" w:sz="0" w:space="0" w:color="auto"/>
          </w:divBdr>
          <w:divsChild>
            <w:div w:id="1330988946">
              <w:marLeft w:val="0"/>
              <w:marRight w:val="0"/>
              <w:marTop w:val="0"/>
              <w:marBottom w:val="0"/>
              <w:divBdr>
                <w:top w:val="none" w:sz="0" w:space="0" w:color="auto"/>
                <w:left w:val="none" w:sz="0" w:space="0" w:color="auto"/>
                <w:bottom w:val="none" w:sz="0" w:space="0" w:color="auto"/>
                <w:right w:val="none" w:sz="0" w:space="0" w:color="auto"/>
              </w:divBdr>
              <w:divsChild>
                <w:div w:id="1151753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319145">
      <w:bodyDiv w:val="1"/>
      <w:marLeft w:val="0"/>
      <w:marRight w:val="0"/>
      <w:marTop w:val="0"/>
      <w:marBottom w:val="0"/>
      <w:divBdr>
        <w:top w:val="none" w:sz="0" w:space="0" w:color="auto"/>
        <w:left w:val="none" w:sz="0" w:space="0" w:color="auto"/>
        <w:bottom w:val="none" w:sz="0" w:space="0" w:color="auto"/>
        <w:right w:val="none" w:sz="0" w:space="0" w:color="auto"/>
      </w:divBdr>
    </w:div>
    <w:div w:id="576743791">
      <w:bodyDiv w:val="1"/>
      <w:marLeft w:val="0"/>
      <w:marRight w:val="0"/>
      <w:marTop w:val="0"/>
      <w:marBottom w:val="0"/>
      <w:divBdr>
        <w:top w:val="none" w:sz="0" w:space="0" w:color="auto"/>
        <w:left w:val="none" w:sz="0" w:space="0" w:color="auto"/>
        <w:bottom w:val="none" w:sz="0" w:space="0" w:color="auto"/>
        <w:right w:val="none" w:sz="0" w:space="0" w:color="auto"/>
      </w:divBdr>
    </w:div>
    <w:div w:id="703672230">
      <w:bodyDiv w:val="1"/>
      <w:marLeft w:val="0"/>
      <w:marRight w:val="0"/>
      <w:marTop w:val="0"/>
      <w:marBottom w:val="0"/>
      <w:divBdr>
        <w:top w:val="none" w:sz="0" w:space="0" w:color="auto"/>
        <w:left w:val="none" w:sz="0" w:space="0" w:color="auto"/>
        <w:bottom w:val="none" w:sz="0" w:space="0" w:color="auto"/>
        <w:right w:val="none" w:sz="0" w:space="0" w:color="auto"/>
      </w:divBdr>
      <w:divsChild>
        <w:div w:id="372074283">
          <w:marLeft w:val="0"/>
          <w:marRight w:val="0"/>
          <w:marTop w:val="0"/>
          <w:marBottom w:val="0"/>
          <w:divBdr>
            <w:top w:val="none" w:sz="0" w:space="0" w:color="auto"/>
            <w:left w:val="none" w:sz="0" w:space="0" w:color="auto"/>
            <w:bottom w:val="none" w:sz="0" w:space="0" w:color="auto"/>
            <w:right w:val="none" w:sz="0" w:space="0" w:color="auto"/>
          </w:divBdr>
          <w:divsChild>
            <w:div w:id="199172245">
              <w:marLeft w:val="0"/>
              <w:marRight w:val="0"/>
              <w:marTop w:val="0"/>
              <w:marBottom w:val="0"/>
              <w:divBdr>
                <w:top w:val="none" w:sz="0" w:space="0" w:color="auto"/>
                <w:left w:val="none" w:sz="0" w:space="0" w:color="auto"/>
                <w:bottom w:val="none" w:sz="0" w:space="0" w:color="auto"/>
                <w:right w:val="none" w:sz="0" w:space="0" w:color="auto"/>
              </w:divBdr>
              <w:divsChild>
                <w:div w:id="732314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342381">
          <w:marLeft w:val="0"/>
          <w:marRight w:val="0"/>
          <w:marTop w:val="0"/>
          <w:marBottom w:val="0"/>
          <w:divBdr>
            <w:top w:val="none" w:sz="0" w:space="0" w:color="auto"/>
            <w:left w:val="none" w:sz="0" w:space="0" w:color="auto"/>
            <w:bottom w:val="none" w:sz="0" w:space="0" w:color="auto"/>
            <w:right w:val="none" w:sz="0" w:space="0" w:color="auto"/>
          </w:divBdr>
          <w:divsChild>
            <w:div w:id="1280333014">
              <w:marLeft w:val="0"/>
              <w:marRight w:val="0"/>
              <w:marTop w:val="0"/>
              <w:marBottom w:val="0"/>
              <w:divBdr>
                <w:top w:val="none" w:sz="0" w:space="0" w:color="auto"/>
                <w:left w:val="none" w:sz="0" w:space="0" w:color="auto"/>
                <w:bottom w:val="none" w:sz="0" w:space="0" w:color="auto"/>
                <w:right w:val="none" w:sz="0" w:space="0" w:color="auto"/>
              </w:divBdr>
              <w:divsChild>
                <w:div w:id="202107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804701">
          <w:marLeft w:val="0"/>
          <w:marRight w:val="0"/>
          <w:marTop w:val="0"/>
          <w:marBottom w:val="0"/>
          <w:divBdr>
            <w:top w:val="none" w:sz="0" w:space="0" w:color="auto"/>
            <w:left w:val="none" w:sz="0" w:space="0" w:color="auto"/>
            <w:bottom w:val="none" w:sz="0" w:space="0" w:color="auto"/>
            <w:right w:val="none" w:sz="0" w:space="0" w:color="auto"/>
          </w:divBdr>
          <w:divsChild>
            <w:div w:id="1862930224">
              <w:marLeft w:val="0"/>
              <w:marRight w:val="0"/>
              <w:marTop w:val="0"/>
              <w:marBottom w:val="0"/>
              <w:divBdr>
                <w:top w:val="none" w:sz="0" w:space="0" w:color="auto"/>
                <w:left w:val="none" w:sz="0" w:space="0" w:color="auto"/>
                <w:bottom w:val="none" w:sz="0" w:space="0" w:color="auto"/>
                <w:right w:val="none" w:sz="0" w:space="0" w:color="auto"/>
              </w:divBdr>
              <w:divsChild>
                <w:div w:id="17881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222126">
          <w:marLeft w:val="0"/>
          <w:marRight w:val="0"/>
          <w:marTop w:val="0"/>
          <w:marBottom w:val="0"/>
          <w:divBdr>
            <w:top w:val="none" w:sz="0" w:space="0" w:color="auto"/>
            <w:left w:val="none" w:sz="0" w:space="0" w:color="auto"/>
            <w:bottom w:val="none" w:sz="0" w:space="0" w:color="auto"/>
            <w:right w:val="none" w:sz="0" w:space="0" w:color="auto"/>
          </w:divBdr>
          <w:divsChild>
            <w:div w:id="180171904">
              <w:marLeft w:val="0"/>
              <w:marRight w:val="0"/>
              <w:marTop w:val="0"/>
              <w:marBottom w:val="0"/>
              <w:divBdr>
                <w:top w:val="none" w:sz="0" w:space="0" w:color="auto"/>
                <w:left w:val="none" w:sz="0" w:space="0" w:color="auto"/>
                <w:bottom w:val="none" w:sz="0" w:space="0" w:color="auto"/>
                <w:right w:val="none" w:sz="0" w:space="0" w:color="auto"/>
              </w:divBdr>
              <w:divsChild>
                <w:div w:id="13121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74045">
          <w:marLeft w:val="0"/>
          <w:marRight w:val="0"/>
          <w:marTop w:val="0"/>
          <w:marBottom w:val="0"/>
          <w:divBdr>
            <w:top w:val="none" w:sz="0" w:space="0" w:color="auto"/>
            <w:left w:val="none" w:sz="0" w:space="0" w:color="auto"/>
            <w:bottom w:val="none" w:sz="0" w:space="0" w:color="auto"/>
            <w:right w:val="none" w:sz="0" w:space="0" w:color="auto"/>
          </w:divBdr>
          <w:divsChild>
            <w:div w:id="1040013632">
              <w:marLeft w:val="0"/>
              <w:marRight w:val="0"/>
              <w:marTop w:val="0"/>
              <w:marBottom w:val="0"/>
              <w:divBdr>
                <w:top w:val="none" w:sz="0" w:space="0" w:color="auto"/>
                <w:left w:val="none" w:sz="0" w:space="0" w:color="auto"/>
                <w:bottom w:val="none" w:sz="0" w:space="0" w:color="auto"/>
                <w:right w:val="none" w:sz="0" w:space="0" w:color="auto"/>
              </w:divBdr>
              <w:divsChild>
                <w:div w:id="336007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939181">
          <w:marLeft w:val="0"/>
          <w:marRight w:val="0"/>
          <w:marTop w:val="0"/>
          <w:marBottom w:val="0"/>
          <w:divBdr>
            <w:top w:val="none" w:sz="0" w:space="0" w:color="auto"/>
            <w:left w:val="none" w:sz="0" w:space="0" w:color="auto"/>
            <w:bottom w:val="none" w:sz="0" w:space="0" w:color="auto"/>
            <w:right w:val="none" w:sz="0" w:space="0" w:color="auto"/>
          </w:divBdr>
          <w:divsChild>
            <w:div w:id="1963073033">
              <w:marLeft w:val="0"/>
              <w:marRight w:val="0"/>
              <w:marTop w:val="0"/>
              <w:marBottom w:val="0"/>
              <w:divBdr>
                <w:top w:val="none" w:sz="0" w:space="0" w:color="auto"/>
                <w:left w:val="none" w:sz="0" w:space="0" w:color="auto"/>
                <w:bottom w:val="none" w:sz="0" w:space="0" w:color="auto"/>
                <w:right w:val="none" w:sz="0" w:space="0" w:color="auto"/>
              </w:divBdr>
              <w:divsChild>
                <w:div w:id="1072435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960843">
          <w:marLeft w:val="0"/>
          <w:marRight w:val="0"/>
          <w:marTop w:val="0"/>
          <w:marBottom w:val="0"/>
          <w:divBdr>
            <w:top w:val="none" w:sz="0" w:space="0" w:color="auto"/>
            <w:left w:val="none" w:sz="0" w:space="0" w:color="auto"/>
            <w:bottom w:val="none" w:sz="0" w:space="0" w:color="auto"/>
            <w:right w:val="none" w:sz="0" w:space="0" w:color="auto"/>
          </w:divBdr>
          <w:divsChild>
            <w:div w:id="1661225837">
              <w:marLeft w:val="0"/>
              <w:marRight w:val="0"/>
              <w:marTop w:val="0"/>
              <w:marBottom w:val="0"/>
              <w:divBdr>
                <w:top w:val="none" w:sz="0" w:space="0" w:color="auto"/>
                <w:left w:val="none" w:sz="0" w:space="0" w:color="auto"/>
                <w:bottom w:val="none" w:sz="0" w:space="0" w:color="auto"/>
                <w:right w:val="none" w:sz="0" w:space="0" w:color="auto"/>
              </w:divBdr>
              <w:divsChild>
                <w:div w:id="612589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972941">
          <w:marLeft w:val="0"/>
          <w:marRight w:val="0"/>
          <w:marTop w:val="0"/>
          <w:marBottom w:val="0"/>
          <w:divBdr>
            <w:top w:val="none" w:sz="0" w:space="0" w:color="auto"/>
            <w:left w:val="none" w:sz="0" w:space="0" w:color="auto"/>
            <w:bottom w:val="none" w:sz="0" w:space="0" w:color="auto"/>
            <w:right w:val="none" w:sz="0" w:space="0" w:color="auto"/>
          </w:divBdr>
          <w:divsChild>
            <w:div w:id="697050484">
              <w:marLeft w:val="0"/>
              <w:marRight w:val="0"/>
              <w:marTop w:val="0"/>
              <w:marBottom w:val="0"/>
              <w:divBdr>
                <w:top w:val="none" w:sz="0" w:space="0" w:color="auto"/>
                <w:left w:val="none" w:sz="0" w:space="0" w:color="auto"/>
                <w:bottom w:val="none" w:sz="0" w:space="0" w:color="auto"/>
                <w:right w:val="none" w:sz="0" w:space="0" w:color="auto"/>
              </w:divBdr>
              <w:divsChild>
                <w:div w:id="201745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549057">
          <w:marLeft w:val="0"/>
          <w:marRight w:val="0"/>
          <w:marTop w:val="0"/>
          <w:marBottom w:val="0"/>
          <w:divBdr>
            <w:top w:val="none" w:sz="0" w:space="0" w:color="auto"/>
            <w:left w:val="none" w:sz="0" w:space="0" w:color="auto"/>
            <w:bottom w:val="none" w:sz="0" w:space="0" w:color="auto"/>
            <w:right w:val="none" w:sz="0" w:space="0" w:color="auto"/>
          </w:divBdr>
          <w:divsChild>
            <w:div w:id="675882956">
              <w:marLeft w:val="0"/>
              <w:marRight w:val="0"/>
              <w:marTop w:val="0"/>
              <w:marBottom w:val="0"/>
              <w:divBdr>
                <w:top w:val="none" w:sz="0" w:space="0" w:color="auto"/>
                <w:left w:val="none" w:sz="0" w:space="0" w:color="auto"/>
                <w:bottom w:val="none" w:sz="0" w:space="0" w:color="auto"/>
                <w:right w:val="none" w:sz="0" w:space="0" w:color="auto"/>
              </w:divBdr>
              <w:divsChild>
                <w:div w:id="2003311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445875">
          <w:marLeft w:val="0"/>
          <w:marRight w:val="0"/>
          <w:marTop w:val="0"/>
          <w:marBottom w:val="0"/>
          <w:divBdr>
            <w:top w:val="none" w:sz="0" w:space="0" w:color="auto"/>
            <w:left w:val="none" w:sz="0" w:space="0" w:color="auto"/>
            <w:bottom w:val="none" w:sz="0" w:space="0" w:color="auto"/>
            <w:right w:val="none" w:sz="0" w:space="0" w:color="auto"/>
          </w:divBdr>
          <w:divsChild>
            <w:div w:id="1236477870">
              <w:marLeft w:val="0"/>
              <w:marRight w:val="0"/>
              <w:marTop w:val="0"/>
              <w:marBottom w:val="0"/>
              <w:divBdr>
                <w:top w:val="none" w:sz="0" w:space="0" w:color="auto"/>
                <w:left w:val="none" w:sz="0" w:space="0" w:color="auto"/>
                <w:bottom w:val="none" w:sz="0" w:space="0" w:color="auto"/>
                <w:right w:val="none" w:sz="0" w:space="0" w:color="auto"/>
              </w:divBdr>
              <w:divsChild>
                <w:div w:id="1474756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027004">
          <w:marLeft w:val="0"/>
          <w:marRight w:val="0"/>
          <w:marTop w:val="0"/>
          <w:marBottom w:val="0"/>
          <w:divBdr>
            <w:top w:val="none" w:sz="0" w:space="0" w:color="auto"/>
            <w:left w:val="none" w:sz="0" w:space="0" w:color="auto"/>
            <w:bottom w:val="none" w:sz="0" w:space="0" w:color="auto"/>
            <w:right w:val="none" w:sz="0" w:space="0" w:color="auto"/>
          </w:divBdr>
          <w:divsChild>
            <w:div w:id="2025932908">
              <w:marLeft w:val="0"/>
              <w:marRight w:val="0"/>
              <w:marTop w:val="0"/>
              <w:marBottom w:val="0"/>
              <w:divBdr>
                <w:top w:val="none" w:sz="0" w:space="0" w:color="auto"/>
                <w:left w:val="none" w:sz="0" w:space="0" w:color="auto"/>
                <w:bottom w:val="none" w:sz="0" w:space="0" w:color="auto"/>
                <w:right w:val="none" w:sz="0" w:space="0" w:color="auto"/>
              </w:divBdr>
              <w:divsChild>
                <w:div w:id="29864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8017579">
      <w:bodyDiv w:val="1"/>
      <w:marLeft w:val="0"/>
      <w:marRight w:val="0"/>
      <w:marTop w:val="0"/>
      <w:marBottom w:val="0"/>
      <w:divBdr>
        <w:top w:val="none" w:sz="0" w:space="0" w:color="auto"/>
        <w:left w:val="none" w:sz="0" w:space="0" w:color="auto"/>
        <w:bottom w:val="none" w:sz="0" w:space="0" w:color="auto"/>
        <w:right w:val="none" w:sz="0" w:space="0" w:color="auto"/>
      </w:divBdr>
    </w:div>
    <w:div w:id="781725224">
      <w:bodyDiv w:val="1"/>
      <w:marLeft w:val="0"/>
      <w:marRight w:val="0"/>
      <w:marTop w:val="0"/>
      <w:marBottom w:val="0"/>
      <w:divBdr>
        <w:top w:val="none" w:sz="0" w:space="0" w:color="auto"/>
        <w:left w:val="none" w:sz="0" w:space="0" w:color="auto"/>
        <w:bottom w:val="none" w:sz="0" w:space="0" w:color="auto"/>
        <w:right w:val="none" w:sz="0" w:space="0" w:color="auto"/>
      </w:divBdr>
    </w:div>
    <w:div w:id="820270151">
      <w:bodyDiv w:val="1"/>
      <w:marLeft w:val="0"/>
      <w:marRight w:val="0"/>
      <w:marTop w:val="0"/>
      <w:marBottom w:val="0"/>
      <w:divBdr>
        <w:top w:val="none" w:sz="0" w:space="0" w:color="auto"/>
        <w:left w:val="none" w:sz="0" w:space="0" w:color="auto"/>
        <w:bottom w:val="none" w:sz="0" w:space="0" w:color="auto"/>
        <w:right w:val="none" w:sz="0" w:space="0" w:color="auto"/>
      </w:divBdr>
    </w:div>
    <w:div w:id="902521009">
      <w:bodyDiv w:val="1"/>
      <w:marLeft w:val="0"/>
      <w:marRight w:val="0"/>
      <w:marTop w:val="0"/>
      <w:marBottom w:val="0"/>
      <w:divBdr>
        <w:top w:val="none" w:sz="0" w:space="0" w:color="auto"/>
        <w:left w:val="none" w:sz="0" w:space="0" w:color="auto"/>
        <w:bottom w:val="none" w:sz="0" w:space="0" w:color="auto"/>
        <w:right w:val="none" w:sz="0" w:space="0" w:color="auto"/>
      </w:divBdr>
    </w:div>
    <w:div w:id="959991277">
      <w:bodyDiv w:val="1"/>
      <w:marLeft w:val="0"/>
      <w:marRight w:val="0"/>
      <w:marTop w:val="0"/>
      <w:marBottom w:val="0"/>
      <w:divBdr>
        <w:top w:val="none" w:sz="0" w:space="0" w:color="auto"/>
        <w:left w:val="none" w:sz="0" w:space="0" w:color="auto"/>
        <w:bottom w:val="none" w:sz="0" w:space="0" w:color="auto"/>
        <w:right w:val="none" w:sz="0" w:space="0" w:color="auto"/>
      </w:divBdr>
    </w:div>
    <w:div w:id="1284967902">
      <w:bodyDiv w:val="1"/>
      <w:marLeft w:val="0"/>
      <w:marRight w:val="0"/>
      <w:marTop w:val="0"/>
      <w:marBottom w:val="0"/>
      <w:divBdr>
        <w:top w:val="none" w:sz="0" w:space="0" w:color="auto"/>
        <w:left w:val="none" w:sz="0" w:space="0" w:color="auto"/>
        <w:bottom w:val="none" w:sz="0" w:space="0" w:color="auto"/>
        <w:right w:val="none" w:sz="0" w:space="0" w:color="auto"/>
      </w:divBdr>
    </w:div>
    <w:div w:id="1362627464">
      <w:bodyDiv w:val="1"/>
      <w:marLeft w:val="0"/>
      <w:marRight w:val="0"/>
      <w:marTop w:val="0"/>
      <w:marBottom w:val="0"/>
      <w:divBdr>
        <w:top w:val="none" w:sz="0" w:space="0" w:color="auto"/>
        <w:left w:val="none" w:sz="0" w:space="0" w:color="auto"/>
        <w:bottom w:val="none" w:sz="0" w:space="0" w:color="auto"/>
        <w:right w:val="none" w:sz="0" w:space="0" w:color="auto"/>
      </w:divBdr>
      <w:divsChild>
        <w:div w:id="1165972467">
          <w:marLeft w:val="0"/>
          <w:marRight w:val="0"/>
          <w:marTop w:val="0"/>
          <w:marBottom w:val="0"/>
          <w:divBdr>
            <w:top w:val="none" w:sz="0" w:space="0" w:color="auto"/>
            <w:left w:val="none" w:sz="0" w:space="0" w:color="auto"/>
            <w:bottom w:val="none" w:sz="0" w:space="0" w:color="auto"/>
            <w:right w:val="none" w:sz="0" w:space="0" w:color="auto"/>
          </w:divBdr>
          <w:divsChild>
            <w:div w:id="1183057972">
              <w:marLeft w:val="0"/>
              <w:marRight w:val="0"/>
              <w:marTop w:val="0"/>
              <w:marBottom w:val="0"/>
              <w:divBdr>
                <w:top w:val="none" w:sz="0" w:space="0" w:color="auto"/>
                <w:left w:val="none" w:sz="0" w:space="0" w:color="auto"/>
                <w:bottom w:val="none" w:sz="0" w:space="0" w:color="auto"/>
                <w:right w:val="none" w:sz="0" w:space="0" w:color="auto"/>
              </w:divBdr>
              <w:divsChild>
                <w:div w:id="202238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728888">
          <w:marLeft w:val="0"/>
          <w:marRight w:val="0"/>
          <w:marTop w:val="0"/>
          <w:marBottom w:val="0"/>
          <w:divBdr>
            <w:top w:val="none" w:sz="0" w:space="0" w:color="auto"/>
            <w:left w:val="none" w:sz="0" w:space="0" w:color="auto"/>
            <w:bottom w:val="none" w:sz="0" w:space="0" w:color="auto"/>
            <w:right w:val="none" w:sz="0" w:space="0" w:color="auto"/>
          </w:divBdr>
          <w:divsChild>
            <w:div w:id="491482722">
              <w:marLeft w:val="0"/>
              <w:marRight w:val="0"/>
              <w:marTop w:val="0"/>
              <w:marBottom w:val="0"/>
              <w:divBdr>
                <w:top w:val="none" w:sz="0" w:space="0" w:color="auto"/>
                <w:left w:val="none" w:sz="0" w:space="0" w:color="auto"/>
                <w:bottom w:val="none" w:sz="0" w:space="0" w:color="auto"/>
                <w:right w:val="none" w:sz="0" w:space="0" w:color="auto"/>
              </w:divBdr>
              <w:divsChild>
                <w:div w:id="605844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282439">
          <w:marLeft w:val="0"/>
          <w:marRight w:val="0"/>
          <w:marTop w:val="0"/>
          <w:marBottom w:val="0"/>
          <w:divBdr>
            <w:top w:val="none" w:sz="0" w:space="0" w:color="auto"/>
            <w:left w:val="none" w:sz="0" w:space="0" w:color="auto"/>
            <w:bottom w:val="none" w:sz="0" w:space="0" w:color="auto"/>
            <w:right w:val="none" w:sz="0" w:space="0" w:color="auto"/>
          </w:divBdr>
          <w:divsChild>
            <w:div w:id="1630630730">
              <w:marLeft w:val="0"/>
              <w:marRight w:val="0"/>
              <w:marTop w:val="0"/>
              <w:marBottom w:val="0"/>
              <w:divBdr>
                <w:top w:val="none" w:sz="0" w:space="0" w:color="auto"/>
                <w:left w:val="none" w:sz="0" w:space="0" w:color="auto"/>
                <w:bottom w:val="none" w:sz="0" w:space="0" w:color="auto"/>
                <w:right w:val="none" w:sz="0" w:space="0" w:color="auto"/>
              </w:divBdr>
              <w:divsChild>
                <w:div w:id="1090541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499207">
          <w:marLeft w:val="0"/>
          <w:marRight w:val="0"/>
          <w:marTop w:val="0"/>
          <w:marBottom w:val="0"/>
          <w:divBdr>
            <w:top w:val="none" w:sz="0" w:space="0" w:color="auto"/>
            <w:left w:val="none" w:sz="0" w:space="0" w:color="auto"/>
            <w:bottom w:val="none" w:sz="0" w:space="0" w:color="auto"/>
            <w:right w:val="none" w:sz="0" w:space="0" w:color="auto"/>
          </w:divBdr>
          <w:divsChild>
            <w:div w:id="1765833963">
              <w:marLeft w:val="0"/>
              <w:marRight w:val="0"/>
              <w:marTop w:val="0"/>
              <w:marBottom w:val="0"/>
              <w:divBdr>
                <w:top w:val="none" w:sz="0" w:space="0" w:color="auto"/>
                <w:left w:val="none" w:sz="0" w:space="0" w:color="auto"/>
                <w:bottom w:val="none" w:sz="0" w:space="0" w:color="auto"/>
                <w:right w:val="none" w:sz="0" w:space="0" w:color="auto"/>
              </w:divBdr>
              <w:divsChild>
                <w:div w:id="49612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109184">
          <w:marLeft w:val="0"/>
          <w:marRight w:val="0"/>
          <w:marTop w:val="0"/>
          <w:marBottom w:val="0"/>
          <w:divBdr>
            <w:top w:val="none" w:sz="0" w:space="0" w:color="auto"/>
            <w:left w:val="none" w:sz="0" w:space="0" w:color="auto"/>
            <w:bottom w:val="none" w:sz="0" w:space="0" w:color="auto"/>
            <w:right w:val="none" w:sz="0" w:space="0" w:color="auto"/>
          </w:divBdr>
          <w:divsChild>
            <w:div w:id="1632511582">
              <w:marLeft w:val="0"/>
              <w:marRight w:val="0"/>
              <w:marTop w:val="0"/>
              <w:marBottom w:val="0"/>
              <w:divBdr>
                <w:top w:val="none" w:sz="0" w:space="0" w:color="auto"/>
                <w:left w:val="none" w:sz="0" w:space="0" w:color="auto"/>
                <w:bottom w:val="none" w:sz="0" w:space="0" w:color="auto"/>
                <w:right w:val="none" w:sz="0" w:space="0" w:color="auto"/>
              </w:divBdr>
              <w:divsChild>
                <w:div w:id="883753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200103">
          <w:marLeft w:val="0"/>
          <w:marRight w:val="0"/>
          <w:marTop w:val="0"/>
          <w:marBottom w:val="0"/>
          <w:divBdr>
            <w:top w:val="none" w:sz="0" w:space="0" w:color="auto"/>
            <w:left w:val="none" w:sz="0" w:space="0" w:color="auto"/>
            <w:bottom w:val="none" w:sz="0" w:space="0" w:color="auto"/>
            <w:right w:val="none" w:sz="0" w:space="0" w:color="auto"/>
          </w:divBdr>
          <w:divsChild>
            <w:div w:id="1115782651">
              <w:marLeft w:val="0"/>
              <w:marRight w:val="0"/>
              <w:marTop w:val="0"/>
              <w:marBottom w:val="0"/>
              <w:divBdr>
                <w:top w:val="none" w:sz="0" w:space="0" w:color="auto"/>
                <w:left w:val="none" w:sz="0" w:space="0" w:color="auto"/>
                <w:bottom w:val="none" w:sz="0" w:space="0" w:color="auto"/>
                <w:right w:val="none" w:sz="0" w:space="0" w:color="auto"/>
              </w:divBdr>
              <w:divsChild>
                <w:div w:id="123535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684975">
          <w:marLeft w:val="0"/>
          <w:marRight w:val="0"/>
          <w:marTop w:val="0"/>
          <w:marBottom w:val="0"/>
          <w:divBdr>
            <w:top w:val="none" w:sz="0" w:space="0" w:color="auto"/>
            <w:left w:val="none" w:sz="0" w:space="0" w:color="auto"/>
            <w:bottom w:val="none" w:sz="0" w:space="0" w:color="auto"/>
            <w:right w:val="none" w:sz="0" w:space="0" w:color="auto"/>
          </w:divBdr>
          <w:divsChild>
            <w:div w:id="27411263">
              <w:marLeft w:val="0"/>
              <w:marRight w:val="0"/>
              <w:marTop w:val="0"/>
              <w:marBottom w:val="0"/>
              <w:divBdr>
                <w:top w:val="none" w:sz="0" w:space="0" w:color="auto"/>
                <w:left w:val="none" w:sz="0" w:space="0" w:color="auto"/>
                <w:bottom w:val="none" w:sz="0" w:space="0" w:color="auto"/>
                <w:right w:val="none" w:sz="0" w:space="0" w:color="auto"/>
              </w:divBdr>
              <w:divsChild>
                <w:div w:id="118359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659889">
          <w:marLeft w:val="0"/>
          <w:marRight w:val="0"/>
          <w:marTop w:val="0"/>
          <w:marBottom w:val="0"/>
          <w:divBdr>
            <w:top w:val="none" w:sz="0" w:space="0" w:color="auto"/>
            <w:left w:val="none" w:sz="0" w:space="0" w:color="auto"/>
            <w:bottom w:val="none" w:sz="0" w:space="0" w:color="auto"/>
            <w:right w:val="none" w:sz="0" w:space="0" w:color="auto"/>
          </w:divBdr>
          <w:divsChild>
            <w:div w:id="1359893632">
              <w:marLeft w:val="0"/>
              <w:marRight w:val="0"/>
              <w:marTop w:val="0"/>
              <w:marBottom w:val="0"/>
              <w:divBdr>
                <w:top w:val="none" w:sz="0" w:space="0" w:color="auto"/>
                <w:left w:val="none" w:sz="0" w:space="0" w:color="auto"/>
                <w:bottom w:val="none" w:sz="0" w:space="0" w:color="auto"/>
                <w:right w:val="none" w:sz="0" w:space="0" w:color="auto"/>
              </w:divBdr>
              <w:divsChild>
                <w:div w:id="482355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417711">
          <w:marLeft w:val="0"/>
          <w:marRight w:val="0"/>
          <w:marTop w:val="0"/>
          <w:marBottom w:val="0"/>
          <w:divBdr>
            <w:top w:val="none" w:sz="0" w:space="0" w:color="auto"/>
            <w:left w:val="none" w:sz="0" w:space="0" w:color="auto"/>
            <w:bottom w:val="none" w:sz="0" w:space="0" w:color="auto"/>
            <w:right w:val="none" w:sz="0" w:space="0" w:color="auto"/>
          </w:divBdr>
          <w:divsChild>
            <w:div w:id="635067631">
              <w:marLeft w:val="0"/>
              <w:marRight w:val="0"/>
              <w:marTop w:val="0"/>
              <w:marBottom w:val="0"/>
              <w:divBdr>
                <w:top w:val="none" w:sz="0" w:space="0" w:color="auto"/>
                <w:left w:val="none" w:sz="0" w:space="0" w:color="auto"/>
                <w:bottom w:val="none" w:sz="0" w:space="0" w:color="auto"/>
                <w:right w:val="none" w:sz="0" w:space="0" w:color="auto"/>
              </w:divBdr>
              <w:divsChild>
                <w:div w:id="150150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741505">
          <w:marLeft w:val="0"/>
          <w:marRight w:val="0"/>
          <w:marTop w:val="0"/>
          <w:marBottom w:val="0"/>
          <w:divBdr>
            <w:top w:val="none" w:sz="0" w:space="0" w:color="auto"/>
            <w:left w:val="none" w:sz="0" w:space="0" w:color="auto"/>
            <w:bottom w:val="none" w:sz="0" w:space="0" w:color="auto"/>
            <w:right w:val="none" w:sz="0" w:space="0" w:color="auto"/>
          </w:divBdr>
          <w:divsChild>
            <w:div w:id="1914044959">
              <w:marLeft w:val="0"/>
              <w:marRight w:val="0"/>
              <w:marTop w:val="0"/>
              <w:marBottom w:val="0"/>
              <w:divBdr>
                <w:top w:val="none" w:sz="0" w:space="0" w:color="auto"/>
                <w:left w:val="none" w:sz="0" w:space="0" w:color="auto"/>
                <w:bottom w:val="none" w:sz="0" w:space="0" w:color="auto"/>
                <w:right w:val="none" w:sz="0" w:space="0" w:color="auto"/>
              </w:divBdr>
              <w:divsChild>
                <w:div w:id="1696734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799174">
      <w:bodyDiv w:val="1"/>
      <w:marLeft w:val="0"/>
      <w:marRight w:val="0"/>
      <w:marTop w:val="0"/>
      <w:marBottom w:val="0"/>
      <w:divBdr>
        <w:top w:val="none" w:sz="0" w:space="0" w:color="auto"/>
        <w:left w:val="none" w:sz="0" w:space="0" w:color="auto"/>
        <w:bottom w:val="none" w:sz="0" w:space="0" w:color="auto"/>
        <w:right w:val="none" w:sz="0" w:space="0" w:color="auto"/>
      </w:divBdr>
    </w:div>
    <w:div w:id="1522013720">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49575512">
      <w:bodyDiv w:val="1"/>
      <w:marLeft w:val="0"/>
      <w:marRight w:val="0"/>
      <w:marTop w:val="0"/>
      <w:marBottom w:val="0"/>
      <w:divBdr>
        <w:top w:val="none" w:sz="0" w:space="0" w:color="auto"/>
        <w:left w:val="none" w:sz="0" w:space="0" w:color="auto"/>
        <w:bottom w:val="none" w:sz="0" w:space="0" w:color="auto"/>
        <w:right w:val="none" w:sz="0" w:space="0" w:color="auto"/>
      </w:divBdr>
      <w:divsChild>
        <w:div w:id="1342511999">
          <w:marLeft w:val="0"/>
          <w:marRight w:val="0"/>
          <w:marTop w:val="0"/>
          <w:marBottom w:val="0"/>
          <w:divBdr>
            <w:top w:val="none" w:sz="0" w:space="0" w:color="auto"/>
            <w:left w:val="none" w:sz="0" w:space="0" w:color="auto"/>
            <w:bottom w:val="none" w:sz="0" w:space="0" w:color="auto"/>
            <w:right w:val="none" w:sz="0" w:space="0" w:color="auto"/>
          </w:divBdr>
          <w:divsChild>
            <w:div w:id="1399595850">
              <w:marLeft w:val="0"/>
              <w:marRight w:val="0"/>
              <w:marTop w:val="0"/>
              <w:marBottom w:val="0"/>
              <w:divBdr>
                <w:top w:val="none" w:sz="0" w:space="0" w:color="auto"/>
                <w:left w:val="none" w:sz="0" w:space="0" w:color="auto"/>
                <w:bottom w:val="none" w:sz="0" w:space="0" w:color="auto"/>
                <w:right w:val="none" w:sz="0" w:space="0" w:color="auto"/>
              </w:divBdr>
              <w:divsChild>
                <w:div w:id="13783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135892">
          <w:marLeft w:val="0"/>
          <w:marRight w:val="0"/>
          <w:marTop w:val="0"/>
          <w:marBottom w:val="0"/>
          <w:divBdr>
            <w:top w:val="none" w:sz="0" w:space="0" w:color="auto"/>
            <w:left w:val="none" w:sz="0" w:space="0" w:color="auto"/>
            <w:bottom w:val="none" w:sz="0" w:space="0" w:color="auto"/>
            <w:right w:val="none" w:sz="0" w:space="0" w:color="auto"/>
          </w:divBdr>
          <w:divsChild>
            <w:div w:id="197394937">
              <w:marLeft w:val="0"/>
              <w:marRight w:val="0"/>
              <w:marTop w:val="0"/>
              <w:marBottom w:val="0"/>
              <w:divBdr>
                <w:top w:val="none" w:sz="0" w:space="0" w:color="auto"/>
                <w:left w:val="none" w:sz="0" w:space="0" w:color="auto"/>
                <w:bottom w:val="none" w:sz="0" w:space="0" w:color="auto"/>
                <w:right w:val="none" w:sz="0" w:space="0" w:color="auto"/>
              </w:divBdr>
              <w:divsChild>
                <w:div w:id="156055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761361">
          <w:marLeft w:val="0"/>
          <w:marRight w:val="0"/>
          <w:marTop w:val="0"/>
          <w:marBottom w:val="0"/>
          <w:divBdr>
            <w:top w:val="none" w:sz="0" w:space="0" w:color="auto"/>
            <w:left w:val="none" w:sz="0" w:space="0" w:color="auto"/>
            <w:bottom w:val="none" w:sz="0" w:space="0" w:color="auto"/>
            <w:right w:val="none" w:sz="0" w:space="0" w:color="auto"/>
          </w:divBdr>
          <w:divsChild>
            <w:div w:id="1142885018">
              <w:marLeft w:val="0"/>
              <w:marRight w:val="0"/>
              <w:marTop w:val="0"/>
              <w:marBottom w:val="0"/>
              <w:divBdr>
                <w:top w:val="none" w:sz="0" w:space="0" w:color="auto"/>
                <w:left w:val="none" w:sz="0" w:space="0" w:color="auto"/>
                <w:bottom w:val="none" w:sz="0" w:space="0" w:color="auto"/>
                <w:right w:val="none" w:sz="0" w:space="0" w:color="auto"/>
              </w:divBdr>
              <w:divsChild>
                <w:div w:id="1674721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440044">
          <w:marLeft w:val="0"/>
          <w:marRight w:val="0"/>
          <w:marTop w:val="0"/>
          <w:marBottom w:val="0"/>
          <w:divBdr>
            <w:top w:val="none" w:sz="0" w:space="0" w:color="auto"/>
            <w:left w:val="none" w:sz="0" w:space="0" w:color="auto"/>
            <w:bottom w:val="none" w:sz="0" w:space="0" w:color="auto"/>
            <w:right w:val="none" w:sz="0" w:space="0" w:color="auto"/>
          </w:divBdr>
          <w:divsChild>
            <w:div w:id="2060125138">
              <w:marLeft w:val="0"/>
              <w:marRight w:val="0"/>
              <w:marTop w:val="0"/>
              <w:marBottom w:val="0"/>
              <w:divBdr>
                <w:top w:val="none" w:sz="0" w:space="0" w:color="auto"/>
                <w:left w:val="none" w:sz="0" w:space="0" w:color="auto"/>
                <w:bottom w:val="none" w:sz="0" w:space="0" w:color="auto"/>
                <w:right w:val="none" w:sz="0" w:space="0" w:color="auto"/>
              </w:divBdr>
              <w:divsChild>
                <w:div w:id="2128113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508670">
          <w:marLeft w:val="0"/>
          <w:marRight w:val="0"/>
          <w:marTop w:val="0"/>
          <w:marBottom w:val="0"/>
          <w:divBdr>
            <w:top w:val="none" w:sz="0" w:space="0" w:color="auto"/>
            <w:left w:val="none" w:sz="0" w:space="0" w:color="auto"/>
            <w:bottom w:val="none" w:sz="0" w:space="0" w:color="auto"/>
            <w:right w:val="none" w:sz="0" w:space="0" w:color="auto"/>
          </w:divBdr>
          <w:divsChild>
            <w:div w:id="1564171415">
              <w:marLeft w:val="0"/>
              <w:marRight w:val="0"/>
              <w:marTop w:val="0"/>
              <w:marBottom w:val="0"/>
              <w:divBdr>
                <w:top w:val="none" w:sz="0" w:space="0" w:color="auto"/>
                <w:left w:val="none" w:sz="0" w:space="0" w:color="auto"/>
                <w:bottom w:val="none" w:sz="0" w:space="0" w:color="auto"/>
                <w:right w:val="none" w:sz="0" w:space="0" w:color="auto"/>
              </w:divBdr>
              <w:divsChild>
                <w:div w:id="1581519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968836">
          <w:marLeft w:val="0"/>
          <w:marRight w:val="0"/>
          <w:marTop w:val="0"/>
          <w:marBottom w:val="0"/>
          <w:divBdr>
            <w:top w:val="none" w:sz="0" w:space="0" w:color="auto"/>
            <w:left w:val="none" w:sz="0" w:space="0" w:color="auto"/>
            <w:bottom w:val="none" w:sz="0" w:space="0" w:color="auto"/>
            <w:right w:val="none" w:sz="0" w:space="0" w:color="auto"/>
          </w:divBdr>
          <w:divsChild>
            <w:div w:id="1528641476">
              <w:marLeft w:val="0"/>
              <w:marRight w:val="0"/>
              <w:marTop w:val="0"/>
              <w:marBottom w:val="0"/>
              <w:divBdr>
                <w:top w:val="none" w:sz="0" w:space="0" w:color="auto"/>
                <w:left w:val="none" w:sz="0" w:space="0" w:color="auto"/>
                <w:bottom w:val="none" w:sz="0" w:space="0" w:color="auto"/>
                <w:right w:val="none" w:sz="0" w:space="0" w:color="auto"/>
              </w:divBdr>
              <w:divsChild>
                <w:div w:id="209658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58819">
          <w:marLeft w:val="0"/>
          <w:marRight w:val="0"/>
          <w:marTop w:val="0"/>
          <w:marBottom w:val="0"/>
          <w:divBdr>
            <w:top w:val="none" w:sz="0" w:space="0" w:color="auto"/>
            <w:left w:val="none" w:sz="0" w:space="0" w:color="auto"/>
            <w:bottom w:val="none" w:sz="0" w:space="0" w:color="auto"/>
            <w:right w:val="none" w:sz="0" w:space="0" w:color="auto"/>
          </w:divBdr>
          <w:divsChild>
            <w:div w:id="1865291128">
              <w:marLeft w:val="0"/>
              <w:marRight w:val="0"/>
              <w:marTop w:val="0"/>
              <w:marBottom w:val="0"/>
              <w:divBdr>
                <w:top w:val="none" w:sz="0" w:space="0" w:color="auto"/>
                <w:left w:val="none" w:sz="0" w:space="0" w:color="auto"/>
                <w:bottom w:val="none" w:sz="0" w:space="0" w:color="auto"/>
                <w:right w:val="none" w:sz="0" w:space="0" w:color="auto"/>
              </w:divBdr>
              <w:divsChild>
                <w:div w:id="123666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833276">
          <w:marLeft w:val="0"/>
          <w:marRight w:val="0"/>
          <w:marTop w:val="0"/>
          <w:marBottom w:val="0"/>
          <w:divBdr>
            <w:top w:val="none" w:sz="0" w:space="0" w:color="auto"/>
            <w:left w:val="none" w:sz="0" w:space="0" w:color="auto"/>
            <w:bottom w:val="none" w:sz="0" w:space="0" w:color="auto"/>
            <w:right w:val="none" w:sz="0" w:space="0" w:color="auto"/>
          </w:divBdr>
          <w:divsChild>
            <w:div w:id="1161848317">
              <w:marLeft w:val="0"/>
              <w:marRight w:val="0"/>
              <w:marTop w:val="0"/>
              <w:marBottom w:val="0"/>
              <w:divBdr>
                <w:top w:val="none" w:sz="0" w:space="0" w:color="auto"/>
                <w:left w:val="none" w:sz="0" w:space="0" w:color="auto"/>
                <w:bottom w:val="none" w:sz="0" w:space="0" w:color="auto"/>
                <w:right w:val="none" w:sz="0" w:space="0" w:color="auto"/>
              </w:divBdr>
              <w:divsChild>
                <w:div w:id="5120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465408">
          <w:marLeft w:val="0"/>
          <w:marRight w:val="0"/>
          <w:marTop w:val="0"/>
          <w:marBottom w:val="0"/>
          <w:divBdr>
            <w:top w:val="none" w:sz="0" w:space="0" w:color="auto"/>
            <w:left w:val="none" w:sz="0" w:space="0" w:color="auto"/>
            <w:bottom w:val="none" w:sz="0" w:space="0" w:color="auto"/>
            <w:right w:val="none" w:sz="0" w:space="0" w:color="auto"/>
          </w:divBdr>
          <w:divsChild>
            <w:div w:id="414865728">
              <w:marLeft w:val="0"/>
              <w:marRight w:val="0"/>
              <w:marTop w:val="0"/>
              <w:marBottom w:val="0"/>
              <w:divBdr>
                <w:top w:val="none" w:sz="0" w:space="0" w:color="auto"/>
                <w:left w:val="none" w:sz="0" w:space="0" w:color="auto"/>
                <w:bottom w:val="none" w:sz="0" w:space="0" w:color="auto"/>
                <w:right w:val="none" w:sz="0" w:space="0" w:color="auto"/>
              </w:divBdr>
              <w:divsChild>
                <w:div w:id="31661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645378">
          <w:marLeft w:val="0"/>
          <w:marRight w:val="0"/>
          <w:marTop w:val="0"/>
          <w:marBottom w:val="0"/>
          <w:divBdr>
            <w:top w:val="none" w:sz="0" w:space="0" w:color="auto"/>
            <w:left w:val="none" w:sz="0" w:space="0" w:color="auto"/>
            <w:bottom w:val="none" w:sz="0" w:space="0" w:color="auto"/>
            <w:right w:val="none" w:sz="0" w:space="0" w:color="auto"/>
          </w:divBdr>
          <w:divsChild>
            <w:div w:id="487988597">
              <w:marLeft w:val="0"/>
              <w:marRight w:val="0"/>
              <w:marTop w:val="0"/>
              <w:marBottom w:val="0"/>
              <w:divBdr>
                <w:top w:val="none" w:sz="0" w:space="0" w:color="auto"/>
                <w:left w:val="none" w:sz="0" w:space="0" w:color="auto"/>
                <w:bottom w:val="none" w:sz="0" w:space="0" w:color="auto"/>
                <w:right w:val="none" w:sz="0" w:space="0" w:color="auto"/>
              </w:divBdr>
              <w:divsChild>
                <w:div w:id="938870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103978">
          <w:marLeft w:val="0"/>
          <w:marRight w:val="0"/>
          <w:marTop w:val="0"/>
          <w:marBottom w:val="0"/>
          <w:divBdr>
            <w:top w:val="none" w:sz="0" w:space="0" w:color="auto"/>
            <w:left w:val="none" w:sz="0" w:space="0" w:color="auto"/>
            <w:bottom w:val="none" w:sz="0" w:space="0" w:color="auto"/>
            <w:right w:val="none" w:sz="0" w:space="0" w:color="auto"/>
          </w:divBdr>
          <w:divsChild>
            <w:div w:id="2047951467">
              <w:marLeft w:val="0"/>
              <w:marRight w:val="0"/>
              <w:marTop w:val="0"/>
              <w:marBottom w:val="0"/>
              <w:divBdr>
                <w:top w:val="none" w:sz="0" w:space="0" w:color="auto"/>
                <w:left w:val="none" w:sz="0" w:space="0" w:color="auto"/>
                <w:bottom w:val="none" w:sz="0" w:space="0" w:color="auto"/>
                <w:right w:val="none" w:sz="0" w:space="0" w:color="auto"/>
              </w:divBdr>
              <w:divsChild>
                <w:div w:id="16852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9689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nevo.co.il/safrut/bookgroup/2248" TargetMode="External"/><Relationship Id="rId18" Type="http://schemas.openxmlformats.org/officeDocument/2006/relationships/hyperlink" Target="http://www.nevo.co.il/law/74998/3" TargetMode="External"/><Relationship Id="rId26" Type="http://schemas.openxmlformats.org/officeDocument/2006/relationships/hyperlink" Target="http://www.nevo.co.il/case/5582891" TargetMode="External"/><Relationship Id="rId39" Type="http://schemas.openxmlformats.org/officeDocument/2006/relationships/hyperlink" Target="http://www.nevo.co.il/law/74998/3.2" TargetMode="External"/><Relationship Id="rId21" Type="http://schemas.openxmlformats.org/officeDocument/2006/relationships/hyperlink" Target="http://www.nevo.co.il/law/74998" TargetMode="External"/><Relationship Id="rId34" Type="http://schemas.openxmlformats.org/officeDocument/2006/relationships/hyperlink" Target="http://www.nevo.co.il/safrut/bookgroup/2248" TargetMode="External"/><Relationship Id="rId42" Type="http://schemas.openxmlformats.org/officeDocument/2006/relationships/hyperlink" Target="http://www.nevo.co.il/case/17944175" TargetMode="External"/><Relationship Id="rId47" Type="http://schemas.openxmlformats.org/officeDocument/2006/relationships/image" Target="media/image2.jpg"/><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nevo.co.il/law/74998/11" TargetMode="External"/><Relationship Id="rId29" Type="http://schemas.openxmlformats.org/officeDocument/2006/relationships/hyperlink" Target="http://www.nevo.co.il/law/74998" TargetMode="External"/><Relationship Id="rId11" Type="http://schemas.openxmlformats.org/officeDocument/2006/relationships/hyperlink" Target="http://www.nevo.co.il/case/5697184" TargetMode="External"/><Relationship Id="rId24" Type="http://schemas.openxmlformats.org/officeDocument/2006/relationships/hyperlink" Target="http://www.nevo.co.il/law/74998/4" TargetMode="External"/><Relationship Id="rId32" Type="http://schemas.openxmlformats.org/officeDocument/2006/relationships/hyperlink" Target="http://www.nevo.co.il/case/17910729" TargetMode="External"/><Relationship Id="rId37" Type="http://schemas.openxmlformats.org/officeDocument/2006/relationships/hyperlink" Target="http://www.nevo.co.il/law/74998/3" TargetMode="External"/><Relationship Id="rId40" Type="http://schemas.openxmlformats.org/officeDocument/2006/relationships/hyperlink" Target="http://www.nevo.co.il/case/17931091" TargetMode="External"/><Relationship Id="rId45" Type="http://schemas.openxmlformats.org/officeDocument/2006/relationships/hyperlink" Target="http://www.nevo.co.il/safrut/bookgroup/948" TargetMode="External"/><Relationship Id="rId5" Type="http://schemas.openxmlformats.org/officeDocument/2006/relationships/webSettings" Target="webSettings.xml"/><Relationship Id="rId15" Type="http://schemas.openxmlformats.org/officeDocument/2006/relationships/hyperlink" Target="http://www.nevo.co.il/law/74998/2;3;4;5;6;7;8;9;10" TargetMode="External"/><Relationship Id="rId23" Type="http://schemas.openxmlformats.org/officeDocument/2006/relationships/hyperlink" Target="http://www.nevo.co.il/law/74998" TargetMode="External"/><Relationship Id="rId28" Type="http://schemas.openxmlformats.org/officeDocument/2006/relationships/hyperlink" Target="http://www.nevo.co.il/law/74998/4" TargetMode="External"/><Relationship Id="rId36" Type="http://schemas.openxmlformats.org/officeDocument/2006/relationships/hyperlink" Target="http://www.nevo.co.il/law/74998/6" TargetMode="External"/><Relationship Id="rId49" Type="http://schemas.openxmlformats.org/officeDocument/2006/relationships/footer" Target="footer1.xml"/><Relationship Id="rId10" Type="http://schemas.openxmlformats.org/officeDocument/2006/relationships/hyperlink" Target="http://www.nevo.co.il/law/74998" TargetMode="External"/><Relationship Id="rId19" Type="http://schemas.openxmlformats.org/officeDocument/2006/relationships/hyperlink" Target="http://www.nevo.co.il/law/74998" TargetMode="External"/><Relationship Id="rId31" Type="http://schemas.openxmlformats.org/officeDocument/2006/relationships/hyperlink" Target="http://www.nevo.co.il/law/74998" TargetMode="External"/><Relationship Id="rId44" Type="http://schemas.openxmlformats.org/officeDocument/2006/relationships/hyperlink" Target="http://www.nevo.co.il/case/17916086" TargetMode="External"/><Relationship Id="rId4" Type="http://schemas.openxmlformats.org/officeDocument/2006/relationships/settings" Target="settings.xml"/><Relationship Id="rId9" Type="http://schemas.openxmlformats.org/officeDocument/2006/relationships/hyperlink" Target="http://www.nevo.co.il/law/74998/2" TargetMode="External"/><Relationship Id="rId14" Type="http://schemas.openxmlformats.org/officeDocument/2006/relationships/hyperlink" Target="http://www.nevo.co.il/law/74998" TargetMode="External"/><Relationship Id="rId22" Type="http://schemas.openxmlformats.org/officeDocument/2006/relationships/hyperlink" Target="http://www.nevo.co.il/law/74998/3" TargetMode="External"/><Relationship Id="rId27" Type="http://schemas.openxmlformats.org/officeDocument/2006/relationships/hyperlink" Target="http://www.nevo.co.il/law/74998/3" TargetMode="External"/><Relationship Id="rId30" Type="http://schemas.openxmlformats.org/officeDocument/2006/relationships/hyperlink" Target="http://www.nevo.co.il/law/74998/6" TargetMode="External"/><Relationship Id="rId35" Type="http://schemas.openxmlformats.org/officeDocument/2006/relationships/hyperlink" Target="http://www.nevo.co.il/law/74998/3" TargetMode="External"/><Relationship Id="rId43" Type="http://schemas.openxmlformats.org/officeDocument/2006/relationships/hyperlink" Target="http://www.nevo.co.il/case/17927106" TargetMode="External"/><Relationship Id="rId48"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www.nevo.co.il/safrut/book/6172" TargetMode="External"/><Relationship Id="rId17" Type="http://schemas.openxmlformats.org/officeDocument/2006/relationships/hyperlink" Target="http://www.nevo.co.il/case/5757871" TargetMode="External"/><Relationship Id="rId25" Type="http://schemas.openxmlformats.org/officeDocument/2006/relationships/hyperlink" Target="http://www.nevo.co.il/case/5758036" TargetMode="External"/><Relationship Id="rId33" Type="http://schemas.openxmlformats.org/officeDocument/2006/relationships/hyperlink" Target="http://www.nevo.co.il/case/5592583" TargetMode="External"/><Relationship Id="rId38" Type="http://schemas.openxmlformats.org/officeDocument/2006/relationships/hyperlink" Target="http://www.nevo.co.il/law/74998/3.2" TargetMode="External"/><Relationship Id="rId46" Type="http://schemas.openxmlformats.org/officeDocument/2006/relationships/hyperlink" Target="http://www.nevo.co.il/safrut/bookgroup/948" TargetMode="External"/><Relationship Id="rId20" Type="http://schemas.openxmlformats.org/officeDocument/2006/relationships/hyperlink" Target="http://www.nevo.co.il/law/74998/4" TargetMode="External"/><Relationship Id="rId41" Type="http://schemas.openxmlformats.org/officeDocument/2006/relationships/hyperlink" Target="http://www.nevo.co.il/case/17926626" TargetMode="External"/><Relationship Id="rId1" Type="http://schemas.microsoft.com/office/2006/relationships/keyMapCustomizations" Target="customizations.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6160</Words>
  <Characters>30803</Characters>
  <Application>Microsoft Office Word</Application>
  <DocSecurity>0</DocSecurity>
  <Lines>256</Lines>
  <Paragraphs>73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36890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2023-07-02T09:25:00Z</dcterms:created>
  <dcterms:modified xsi:type="dcterms:W3CDTF">2023-07-02T09:25:00Z</dcterms:modified>
</cp:coreProperties>
</file>